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540949" w14:paraId="406713F5" w14:textId="77777777" w:rsidTr="00826D53">
        <w:trPr>
          <w:trHeight w:val="282"/>
        </w:trPr>
        <w:tc>
          <w:tcPr>
            <w:tcW w:w="500" w:type="dxa"/>
            <w:vMerge w:val="restart"/>
            <w:tcBorders>
              <w:bottom w:val="nil"/>
            </w:tcBorders>
            <w:textDirection w:val="btLr"/>
          </w:tcPr>
          <w:p w14:paraId="192C4974" w14:textId="77777777" w:rsidR="00A80767" w:rsidRPr="008F6F2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sidRPr="008C1007">
              <w:rPr>
                <w:color w:val="365F91" w:themeColor="accent1" w:themeShade="BF"/>
                <w:sz w:val="10"/>
                <w:szCs w:val="10"/>
                <w:lang w:eastAsia="zh-CN"/>
              </w:rPr>
              <w:t>TEMPS CLIMAT EAU</w:t>
            </w:r>
          </w:p>
        </w:tc>
        <w:tc>
          <w:tcPr>
            <w:tcW w:w="6852" w:type="dxa"/>
            <w:vMerge w:val="restart"/>
          </w:tcPr>
          <w:p w14:paraId="530AA22F" w14:textId="77777777" w:rsidR="00A80767" w:rsidRPr="00813309"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C1007">
              <w:rPr>
                <w:rFonts w:cs="Tahoma"/>
                <w:b/>
                <w:bCs/>
                <w:noProof/>
                <w:color w:val="365F91" w:themeColor="accent1" w:themeShade="BF"/>
                <w:szCs w:val="22"/>
              </w:rPr>
              <w:drawing>
                <wp:anchor distT="0" distB="0" distL="114300" distR="114300" simplePos="0" relativeHeight="251659264" behindDoc="1" locked="1" layoutInCell="1" allowOverlap="1" wp14:anchorId="515FCB97" wp14:editId="63122F8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309">
              <w:rPr>
                <w:rFonts w:cs="Tahoma"/>
                <w:b/>
                <w:bCs/>
                <w:color w:val="365F91" w:themeColor="accent1" w:themeShade="BF"/>
                <w:szCs w:val="22"/>
                <w:lang w:val="fr-FR"/>
              </w:rPr>
              <w:t>Organisation météorologique mondiale</w:t>
            </w:r>
          </w:p>
          <w:p w14:paraId="7D3211F8" w14:textId="77777777" w:rsidR="00540949" w:rsidRPr="007176C0" w:rsidRDefault="00540949" w:rsidP="00540949">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04E857D3" w14:textId="0186031F" w:rsidR="00540949" w:rsidRPr="001435F2" w:rsidRDefault="00540949" w:rsidP="00540949">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44522">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0F85FE3" w14:textId="5F7D388F" w:rsidR="00A80767" w:rsidRPr="008F6F23" w:rsidRDefault="00540949" w:rsidP="00826D53">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24–28 octobre 2022, Genève</w:t>
            </w:r>
          </w:p>
        </w:tc>
        <w:tc>
          <w:tcPr>
            <w:tcW w:w="2962" w:type="dxa"/>
          </w:tcPr>
          <w:p w14:paraId="6383552A" w14:textId="77777777" w:rsidR="00A80767" w:rsidRPr="00540949" w:rsidRDefault="00BB36C5" w:rsidP="00826D53">
            <w:pPr>
              <w:tabs>
                <w:tab w:val="clear" w:pos="1134"/>
              </w:tabs>
              <w:spacing w:after="60"/>
              <w:ind w:right="-108"/>
              <w:jc w:val="right"/>
              <w:rPr>
                <w:rFonts w:cs="Tahoma"/>
                <w:b/>
                <w:bCs/>
                <w:color w:val="365F91" w:themeColor="accent1" w:themeShade="BF"/>
                <w:szCs w:val="22"/>
                <w:lang w:val="fr-FR"/>
              </w:rPr>
            </w:pPr>
            <w:r w:rsidRPr="00540949">
              <w:rPr>
                <w:rFonts w:cs="Tahoma"/>
                <w:b/>
                <w:bCs/>
                <w:color w:val="365F91" w:themeColor="accent1" w:themeShade="BF"/>
                <w:szCs w:val="22"/>
                <w:lang w:val="fr-FR"/>
              </w:rPr>
              <w:t>INFCOM-2/Doc. 6.3(1)</w:t>
            </w:r>
          </w:p>
        </w:tc>
      </w:tr>
      <w:tr w:rsidR="00A80767" w:rsidRPr="00540949" w14:paraId="33D2CD43" w14:textId="77777777" w:rsidTr="00826D53">
        <w:trPr>
          <w:trHeight w:val="730"/>
        </w:trPr>
        <w:tc>
          <w:tcPr>
            <w:tcW w:w="500" w:type="dxa"/>
            <w:vMerge/>
            <w:tcBorders>
              <w:bottom w:val="nil"/>
            </w:tcBorders>
          </w:tcPr>
          <w:p w14:paraId="4D7586D4"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0C25147"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B4D79A" w14:textId="4C4F7C53" w:rsidR="00A80767" w:rsidRPr="0057038C" w:rsidRDefault="00A80767" w:rsidP="00826D53">
            <w:pPr>
              <w:tabs>
                <w:tab w:val="clear" w:pos="1134"/>
              </w:tabs>
              <w:spacing w:before="120" w:after="60"/>
              <w:ind w:right="-108"/>
              <w:jc w:val="right"/>
              <w:rPr>
                <w:rFonts w:cs="Tahoma"/>
                <w:color w:val="365F91" w:themeColor="accent1" w:themeShade="BF"/>
                <w:szCs w:val="22"/>
                <w:lang w:val="fr-FR"/>
              </w:rPr>
            </w:pPr>
            <w:r w:rsidRPr="0057038C">
              <w:rPr>
                <w:rFonts w:cs="Tahoma"/>
                <w:color w:val="365F91" w:themeColor="accent1" w:themeShade="BF"/>
                <w:szCs w:val="22"/>
                <w:lang w:val="fr-FR"/>
              </w:rPr>
              <w:t>Présenté par:</w:t>
            </w:r>
            <w:r w:rsidR="00813309" w:rsidRPr="0057038C">
              <w:rPr>
                <w:rFonts w:cs="Tahoma"/>
                <w:color w:val="365F91" w:themeColor="accent1" w:themeShade="BF"/>
                <w:szCs w:val="22"/>
                <w:lang w:val="fr-FR"/>
              </w:rPr>
              <w:br/>
            </w:r>
            <w:r w:rsidRPr="0057038C">
              <w:rPr>
                <w:rFonts w:cs="Tahoma"/>
                <w:color w:val="365F91" w:themeColor="accent1" w:themeShade="BF"/>
                <w:szCs w:val="22"/>
                <w:lang w:val="fr-FR"/>
              </w:rPr>
              <w:t xml:space="preserve">Secrétaire général </w:t>
            </w:r>
          </w:p>
          <w:p w14:paraId="19BFFB60" w14:textId="72B52929" w:rsidR="00A80767" w:rsidRPr="0057038C" w:rsidRDefault="00775CED" w:rsidP="00826D53">
            <w:pPr>
              <w:tabs>
                <w:tab w:val="clear" w:pos="1134"/>
              </w:tabs>
              <w:spacing w:before="120" w:after="60"/>
              <w:ind w:right="-108"/>
              <w:jc w:val="right"/>
              <w:rPr>
                <w:rFonts w:cs="Tahoma"/>
                <w:color w:val="365F91" w:themeColor="accent1" w:themeShade="BF"/>
                <w:szCs w:val="22"/>
                <w:lang w:val="fr-FR"/>
              </w:rPr>
            </w:pPr>
            <w:r w:rsidRPr="0057038C">
              <w:rPr>
                <w:rFonts w:cs="Tahoma"/>
                <w:color w:val="365F91" w:themeColor="accent1" w:themeShade="BF"/>
                <w:szCs w:val="22"/>
                <w:lang w:val="fr-FR"/>
              </w:rPr>
              <w:t>23.IX.2022</w:t>
            </w:r>
          </w:p>
          <w:p w14:paraId="751B4FD6" w14:textId="77777777" w:rsidR="00A80767" w:rsidRPr="00540949" w:rsidRDefault="00A80767" w:rsidP="00826D53">
            <w:pPr>
              <w:tabs>
                <w:tab w:val="clear" w:pos="1134"/>
              </w:tabs>
              <w:spacing w:before="120" w:after="60"/>
              <w:ind w:right="-108"/>
              <w:jc w:val="right"/>
              <w:rPr>
                <w:rFonts w:cs="Tahoma"/>
                <w:b/>
                <w:bCs/>
                <w:color w:val="365F91" w:themeColor="accent1" w:themeShade="BF"/>
                <w:szCs w:val="22"/>
                <w:lang w:val="fr-FR"/>
              </w:rPr>
            </w:pPr>
            <w:r w:rsidRPr="00540949">
              <w:rPr>
                <w:rFonts w:cs="Tahoma"/>
                <w:b/>
                <w:bCs/>
                <w:color w:val="365F91" w:themeColor="accent1" w:themeShade="BF"/>
                <w:szCs w:val="22"/>
                <w:lang w:val="fr-FR"/>
              </w:rPr>
              <w:t>VERSION 1</w:t>
            </w:r>
          </w:p>
        </w:tc>
      </w:tr>
    </w:tbl>
    <w:p w14:paraId="39195B62" w14:textId="62C49988" w:rsidR="00A80767" w:rsidRPr="00813309" w:rsidRDefault="00BB36C5" w:rsidP="00540949">
      <w:pPr>
        <w:pStyle w:val="WMOBodyText"/>
        <w:ind w:left="4536" w:hanging="4536"/>
        <w:rPr>
          <w:lang w:val="fr-FR"/>
        </w:rPr>
      </w:pPr>
      <w:r>
        <w:rPr>
          <w:b/>
          <w:bCs/>
          <w:lang w:val="fr-FR"/>
        </w:rPr>
        <w:t>POINT 6 DE L</w:t>
      </w:r>
      <w:r w:rsidR="00644522">
        <w:rPr>
          <w:b/>
          <w:bCs/>
          <w:lang w:val="fr-FR"/>
        </w:rPr>
        <w:t>’</w:t>
      </w:r>
      <w:r>
        <w:rPr>
          <w:b/>
          <w:bCs/>
          <w:lang w:val="fr-FR"/>
        </w:rPr>
        <w:t>ORDRE DU JOUR:</w:t>
      </w:r>
      <w:r>
        <w:rPr>
          <w:lang w:val="fr-FR"/>
        </w:rPr>
        <w:tab/>
      </w:r>
      <w:r>
        <w:rPr>
          <w:b/>
          <w:bCs/>
          <w:lang w:val="fr-FR"/>
        </w:rPr>
        <w:t xml:space="preserve">RÈGLEMENT TECHNIQUE ET AUTRES </w:t>
      </w:r>
      <w:r w:rsidR="00540949">
        <w:rPr>
          <w:b/>
          <w:bCs/>
          <w:lang w:val="fr-FR"/>
        </w:rPr>
        <w:br/>
      </w:r>
      <w:r>
        <w:rPr>
          <w:b/>
          <w:bCs/>
          <w:lang w:val="fr-FR"/>
        </w:rPr>
        <w:t>DÉCISIONS TECHNIQUES</w:t>
      </w:r>
    </w:p>
    <w:p w14:paraId="1CD3827D" w14:textId="42E6A3BF" w:rsidR="00A80767" w:rsidRPr="00813309" w:rsidRDefault="00BB36C5" w:rsidP="00540949">
      <w:pPr>
        <w:pStyle w:val="WMOBodyText"/>
        <w:ind w:left="4536" w:hanging="4536"/>
        <w:rPr>
          <w:lang w:val="fr-FR"/>
        </w:rPr>
      </w:pPr>
      <w:r>
        <w:rPr>
          <w:b/>
          <w:bCs/>
          <w:lang w:val="fr-FR"/>
        </w:rPr>
        <w:t>POINT 6.3 DE L</w:t>
      </w:r>
      <w:r w:rsidR="00644522">
        <w:rPr>
          <w:b/>
          <w:bCs/>
          <w:lang w:val="fr-FR"/>
        </w:rPr>
        <w:t>’</w:t>
      </w:r>
      <w:r>
        <w:rPr>
          <w:b/>
          <w:bCs/>
          <w:lang w:val="fr-FR"/>
        </w:rPr>
        <w:t>ORDRE DU JOUR:</w:t>
      </w:r>
      <w:r>
        <w:rPr>
          <w:lang w:val="fr-FR"/>
        </w:rPr>
        <w:tab/>
      </w:r>
      <w:r>
        <w:rPr>
          <w:b/>
          <w:bCs/>
          <w:lang w:val="fr-FR"/>
        </w:rPr>
        <w:t>Comité permanent des technologies</w:t>
      </w:r>
      <w:r w:rsidR="00D62735">
        <w:rPr>
          <w:b/>
          <w:bCs/>
          <w:lang w:val="fr-FR"/>
        </w:rPr>
        <w:br/>
      </w:r>
      <w:r>
        <w:rPr>
          <w:b/>
          <w:bCs/>
          <w:lang w:val="fr-FR"/>
        </w:rPr>
        <w:t>et de</w:t>
      </w:r>
      <w:r w:rsidR="00D62735">
        <w:rPr>
          <w:b/>
          <w:bCs/>
          <w:lang w:val="en-CH"/>
        </w:rPr>
        <w:t xml:space="preserve"> </w:t>
      </w:r>
      <w:r>
        <w:rPr>
          <w:b/>
          <w:bCs/>
          <w:lang w:val="fr-FR"/>
        </w:rPr>
        <w:t>la gestion de l</w:t>
      </w:r>
      <w:r w:rsidR="00644522">
        <w:rPr>
          <w:b/>
          <w:bCs/>
          <w:lang w:val="fr-FR"/>
        </w:rPr>
        <w:t>’</w:t>
      </w:r>
      <w:r>
        <w:rPr>
          <w:b/>
          <w:bCs/>
          <w:lang w:val="fr-FR"/>
        </w:rPr>
        <w:t>information (SC-IMT)</w:t>
      </w:r>
    </w:p>
    <w:p w14:paraId="7941BE9D" w14:textId="64B9577F" w:rsidR="00C31B40" w:rsidRPr="00813309" w:rsidRDefault="00C31B40" w:rsidP="0057038C">
      <w:pPr>
        <w:pStyle w:val="Heading1"/>
        <w:spacing w:before="480"/>
        <w:rPr>
          <w:lang w:val="fr-FR"/>
        </w:rPr>
      </w:pPr>
      <w:bookmarkStart w:id="0" w:name="_APPENDIX_A:_"/>
      <w:bookmarkEnd w:id="0"/>
      <w:r>
        <w:rPr>
          <w:lang w:val="fr-FR"/>
        </w:rPr>
        <w:t xml:space="preserve">Mise en œuvre de la version 2.0 du </w:t>
      </w:r>
      <w:r w:rsidR="00540949">
        <w:rPr>
          <w:lang w:val="fr-FR"/>
        </w:rPr>
        <w:br/>
      </w:r>
      <w:r>
        <w:rPr>
          <w:lang w:val="fr-FR"/>
        </w:rPr>
        <w:t>Syst</w:t>
      </w:r>
      <w:r w:rsidR="00540949">
        <w:rPr>
          <w:lang w:val="fr-FR"/>
        </w:rPr>
        <w:t>È</w:t>
      </w:r>
      <w:r>
        <w:rPr>
          <w:lang w:val="fr-FR"/>
        </w:rPr>
        <w:t>me d</w:t>
      </w:r>
      <w:r w:rsidR="00644522">
        <w:rPr>
          <w:lang w:val="fr-FR"/>
        </w:rPr>
        <w:t>’</w:t>
      </w:r>
      <w:r>
        <w:rPr>
          <w:lang w:val="fr-FR"/>
        </w:rPr>
        <w:t>information de l</w:t>
      </w:r>
      <w:r w:rsidR="00644522">
        <w:rPr>
          <w:lang w:val="fr-FR"/>
        </w:rPr>
        <w:t>’</w:t>
      </w:r>
      <w:r>
        <w:rPr>
          <w:lang w:val="fr-FR"/>
        </w:rPr>
        <w:t xml:space="preserve">OMM </w:t>
      </w:r>
    </w:p>
    <w:p w14:paraId="6A3A78A1" w14:textId="77777777" w:rsidR="00092CAE" w:rsidRPr="00813309"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F6F23" w14:paraId="61F67E07" w14:textId="77777777" w:rsidTr="00775CED">
        <w:trPr>
          <w:jc w:val="center"/>
        </w:trPr>
        <w:tc>
          <w:tcPr>
            <w:tcW w:w="5000" w:type="pct"/>
          </w:tcPr>
          <w:p w14:paraId="6032B265" w14:textId="77777777" w:rsidR="000731AA" w:rsidRPr="008F6F23" w:rsidRDefault="000731AA" w:rsidP="00775CED">
            <w:pPr>
              <w:pStyle w:val="WMOBodyText"/>
              <w:spacing w:before="120" w:after="120"/>
              <w:jc w:val="center"/>
              <w:rPr>
                <w:rFonts w:ascii="Verdana Bold" w:hAnsi="Verdana Bold" w:cstheme="minorHAnsi"/>
                <w:b/>
                <w:bCs/>
                <w:caps/>
              </w:rPr>
            </w:pPr>
            <w:r>
              <w:rPr>
                <w:b/>
                <w:bCs/>
                <w:lang w:val="fr-FR"/>
              </w:rPr>
              <w:t>RÉSUMÉ</w:t>
            </w:r>
          </w:p>
          <w:p w14:paraId="13F2BAD7" w14:textId="77777777" w:rsidR="000731AA" w:rsidRPr="008F6F23" w:rsidRDefault="000731AA" w:rsidP="00775CED">
            <w:pPr>
              <w:pStyle w:val="WMOBodyText"/>
              <w:spacing w:before="120" w:after="120"/>
              <w:jc w:val="center"/>
              <w:rPr>
                <w:i/>
                <w:iCs/>
              </w:rPr>
            </w:pPr>
          </w:p>
        </w:tc>
      </w:tr>
      <w:tr w:rsidR="000731AA" w:rsidRPr="00813309" w14:paraId="646023A5" w14:textId="77777777" w:rsidTr="00775CED">
        <w:trPr>
          <w:jc w:val="center"/>
        </w:trPr>
        <w:tc>
          <w:tcPr>
            <w:tcW w:w="5000" w:type="pct"/>
          </w:tcPr>
          <w:p w14:paraId="484DCE06" w14:textId="051499AA" w:rsidR="000731AA" w:rsidRPr="00813309" w:rsidRDefault="00540949" w:rsidP="00775CED">
            <w:pPr>
              <w:pStyle w:val="WMOBodyText"/>
              <w:spacing w:before="120" w:after="120"/>
              <w:jc w:val="left"/>
              <w:rPr>
                <w:lang w:val="fr-FR"/>
              </w:rPr>
            </w:pPr>
            <w:r w:rsidRPr="00540949">
              <w:rPr>
                <w:b/>
                <w:bCs/>
                <w:lang w:val="fr-FR"/>
              </w:rPr>
              <w:t>Document p</w:t>
            </w:r>
            <w:r w:rsidR="000731AA" w:rsidRPr="00540949">
              <w:rPr>
                <w:b/>
                <w:bCs/>
                <w:lang w:val="fr-FR"/>
              </w:rPr>
              <w:t>résenté par:</w:t>
            </w:r>
            <w:r w:rsidR="000731AA">
              <w:rPr>
                <w:lang w:val="fr-FR"/>
              </w:rPr>
              <w:t xml:space="preserve"> Secrétaire général </w:t>
            </w:r>
          </w:p>
          <w:p w14:paraId="6BE5A334" w14:textId="2DC6FBD7" w:rsidR="000731AA" w:rsidRPr="00813309" w:rsidRDefault="000731AA" w:rsidP="00775CED">
            <w:pPr>
              <w:pStyle w:val="WMOBodyText"/>
              <w:spacing w:before="120" w:after="120"/>
              <w:jc w:val="left"/>
              <w:rPr>
                <w:b/>
                <w:bCs/>
                <w:lang w:val="fr-FR"/>
              </w:rPr>
            </w:pPr>
            <w:r w:rsidRPr="00540949">
              <w:rPr>
                <w:b/>
                <w:bCs/>
                <w:lang w:val="fr-FR"/>
              </w:rPr>
              <w:t>Objectif stratégique 2020-2023:</w:t>
            </w:r>
            <w:r>
              <w:rPr>
                <w:lang w:val="fr-FR"/>
              </w:rPr>
              <w:t xml:space="preserve"> 2.2 </w:t>
            </w:r>
          </w:p>
          <w:p w14:paraId="63B2F8BA" w14:textId="61A81EE2" w:rsidR="000731AA" w:rsidRPr="00813309" w:rsidRDefault="000731AA" w:rsidP="00775CED">
            <w:pPr>
              <w:pStyle w:val="WMOBodyText"/>
              <w:spacing w:before="120" w:after="120"/>
              <w:jc w:val="left"/>
              <w:rPr>
                <w:lang w:val="fr-FR"/>
              </w:rPr>
            </w:pPr>
            <w:r w:rsidRPr="00540949">
              <w:rPr>
                <w:b/>
                <w:bCs/>
                <w:lang w:val="fr-FR"/>
              </w:rPr>
              <w:t>Incidences financières et administratives:</w:t>
            </w:r>
            <w:r>
              <w:rPr>
                <w:lang w:val="fr-FR"/>
              </w:rPr>
              <w:t xml:space="preserve"> </w:t>
            </w:r>
            <w:r w:rsidR="00044028">
              <w:rPr>
                <w:lang w:val="fr-FR"/>
              </w:rPr>
              <w:t>Dans les limites prévues dans le Plan stratégique et le Plan opérationnel 2020–2023, se reflèteront dans les plans stratégiques et</w:t>
            </w:r>
            <w:r w:rsidR="0057038C">
              <w:rPr>
                <w:lang w:val="en-CH"/>
              </w:rPr>
              <w:t> </w:t>
            </w:r>
            <w:r w:rsidR="00044028">
              <w:rPr>
                <w:lang w:val="fr-FR"/>
              </w:rPr>
              <w:t>opérationnels 2024-2027.</w:t>
            </w:r>
          </w:p>
          <w:p w14:paraId="63FCD4B4" w14:textId="0257CFA6" w:rsidR="000731AA" w:rsidRPr="00813309" w:rsidRDefault="000731AA" w:rsidP="00775CED">
            <w:pPr>
              <w:pStyle w:val="WMOBodyText"/>
              <w:spacing w:before="120" w:after="120"/>
              <w:rPr>
                <w:lang w:val="fr-FR"/>
              </w:rPr>
            </w:pPr>
            <w:r w:rsidRPr="00044028">
              <w:rPr>
                <w:b/>
                <w:bCs/>
                <w:lang w:val="fr-FR"/>
              </w:rPr>
              <w:t>Principaux responsables de la mise en œuvre:</w:t>
            </w:r>
            <w:r>
              <w:rPr>
                <w:lang w:val="fr-FR"/>
              </w:rPr>
              <w:t xml:space="preserve"> INFCOM et conseils régionaux</w:t>
            </w:r>
          </w:p>
          <w:p w14:paraId="7578F520" w14:textId="0D43A1C2" w:rsidR="000F654D" w:rsidRPr="00813309" w:rsidRDefault="000731AA" w:rsidP="00775CED">
            <w:pPr>
              <w:pStyle w:val="WMOBodyText"/>
              <w:spacing w:before="120" w:after="120"/>
              <w:rPr>
                <w:lang w:val="fr-FR"/>
              </w:rPr>
            </w:pPr>
            <w:r w:rsidRPr="00044028">
              <w:rPr>
                <w:b/>
                <w:bCs/>
                <w:lang w:val="fr-FR"/>
              </w:rPr>
              <w:t>Calendrier:</w:t>
            </w:r>
            <w:r>
              <w:rPr>
                <w:lang w:val="fr-FR"/>
              </w:rPr>
              <w:t xml:space="preserve"> 2023-2027</w:t>
            </w:r>
          </w:p>
          <w:p w14:paraId="3C60B081" w14:textId="17239A70" w:rsidR="000731AA" w:rsidRPr="00813309" w:rsidRDefault="000731AA" w:rsidP="00775CED">
            <w:pPr>
              <w:pStyle w:val="WMOBodyText"/>
              <w:spacing w:before="120" w:after="120"/>
              <w:jc w:val="left"/>
              <w:rPr>
                <w:lang w:val="fr-FR"/>
              </w:rPr>
            </w:pPr>
            <w:r w:rsidRPr="00044028">
              <w:rPr>
                <w:b/>
                <w:bCs/>
                <w:lang w:val="fr-FR"/>
              </w:rPr>
              <w:t>Mesure attendue:</w:t>
            </w:r>
            <w:r>
              <w:rPr>
                <w:lang w:val="fr-FR"/>
              </w:rPr>
              <w:t xml:space="preserve"> Examiner les projets de Recommandations </w:t>
            </w:r>
            <w:hyperlink w:anchor="Draftrec1" w:history="1">
              <w:r w:rsidRPr="00A863B0">
                <w:rPr>
                  <w:rStyle w:val="Hyperlink"/>
                  <w:lang w:val="fr-FR"/>
                </w:rPr>
                <w:t>6.3(1)/1</w:t>
              </w:r>
            </w:hyperlink>
            <w:r>
              <w:rPr>
                <w:lang w:val="fr-FR"/>
              </w:rPr>
              <w:t xml:space="preserve">, </w:t>
            </w:r>
            <w:hyperlink w:anchor="Draftrec2" w:history="1">
              <w:r w:rsidRPr="00A863B0">
                <w:rPr>
                  <w:rStyle w:val="Hyperlink"/>
                  <w:lang w:val="fr-FR"/>
                </w:rPr>
                <w:t>6.3(1)/2</w:t>
              </w:r>
            </w:hyperlink>
            <w:r>
              <w:rPr>
                <w:lang w:val="fr-FR"/>
              </w:rPr>
              <w:t xml:space="preserve">, </w:t>
            </w:r>
            <w:hyperlink w:anchor="Draftrec3" w:history="1">
              <w:r w:rsidRPr="00A863B0">
                <w:rPr>
                  <w:rStyle w:val="Hyperlink"/>
                  <w:lang w:val="fr-FR"/>
                </w:rPr>
                <w:t>6.3(1)/3</w:t>
              </w:r>
            </w:hyperlink>
            <w:r>
              <w:rPr>
                <w:lang w:val="fr-FR"/>
              </w:rPr>
              <w:t xml:space="preserve">, </w:t>
            </w:r>
            <w:hyperlink w:anchor="Draftrec4" w:history="1">
              <w:r w:rsidRPr="00A863B0">
                <w:rPr>
                  <w:rStyle w:val="Hyperlink"/>
                  <w:lang w:val="fr-FR"/>
                </w:rPr>
                <w:t>6.3(1)/4</w:t>
              </w:r>
            </w:hyperlink>
            <w:r>
              <w:rPr>
                <w:lang w:val="fr-FR"/>
              </w:rPr>
              <w:t xml:space="preserve"> (INFCOM-2) </w:t>
            </w:r>
          </w:p>
        </w:tc>
      </w:tr>
    </w:tbl>
    <w:p w14:paraId="57446887" w14:textId="77777777" w:rsidR="00092CAE" w:rsidRPr="00813309" w:rsidRDefault="00092CAE">
      <w:pPr>
        <w:tabs>
          <w:tab w:val="clear" w:pos="1134"/>
        </w:tabs>
        <w:jc w:val="left"/>
        <w:rPr>
          <w:lang w:val="fr-FR"/>
        </w:rPr>
      </w:pPr>
    </w:p>
    <w:p w14:paraId="766AD8FC" w14:textId="77777777" w:rsidR="00331964" w:rsidRPr="00813309" w:rsidRDefault="00331964">
      <w:pPr>
        <w:tabs>
          <w:tab w:val="clear" w:pos="1134"/>
        </w:tabs>
        <w:jc w:val="left"/>
        <w:rPr>
          <w:rFonts w:eastAsia="Verdana" w:cs="Verdana"/>
          <w:lang w:val="fr-FR" w:eastAsia="zh-TW"/>
        </w:rPr>
      </w:pPr>
      <w:r w:rsidRPr="00813309">
        <w:rPr>
          <w:lang w:val="fr-FR"/>
        </w:rPr>
        <w:br w:type="page"/>
      </w:r>
    </w:p>
    <w:p w14:paraId="7C13227F" w14:textId="39A25D48" w:rsidR="00125FFB" w:rsidRPr="00813309" w:rsidRDefault="00125FFB" w:rsidP="003A4995">
      <w:pPr>
        <w:pStyle w:val="Heading1"/>
        <w:rPr>
          <w:lang w:val="fr-FR"/>
        </w:rPr>
      </w:pPr>
      <w:bookmarkStart w:id="1" w:name="_Annex_to_Draft_2"/>
      <w:bookmarkStart w:id="2" w:name="_Annex_to_Draft"/>
      <w:bookmarkStart w:id="3" w:name="_Toc319327010"/>
      <w:bookmarkStart w:id="4" w:name="Text6"/>
      <w:bookmarkEnd w:id="1"/>
      <w:bookmarkEnd w:id="2"/>
      <w:r>
        <w:rPr>
          <w:lang w:val="fr-FR"/>
        </w:rPr>
        <w:lastRenderedPageBreak/>
        <w:t>PROJET</w:t>
      </w:r>
      <w:r w:rsidR="00863E14">
        <w:rPr>
          <w:lang w:val="en-CH"/>
        </w:rPr>
        <w:t>S</w:t>
      </w:r>
      <w:r>
        <w:rPr>
          <w:lang w:val="fr-FR"/>
        </w:rPr>
        <w:t xml:space="preserve"> DE RECOMMANDATION</w:t>
      </w:r>
    </w:p>
    <w:p w14:paraId="051F5229" w14:textId="77777777" w:rsidR="00125FFB" w:rsidRPr="00813309" w:rsidRDefault="00125FFB" w:rsidP="003A4995">
      <w:pPr>
        <w:pStyle w:val="Heading2"/>
        <w:rPr>
          <w:lang w:val="fr-FR"/>
        </w:rPr>
      </w:pPr>
      <w:bookmarkStart w:id="5" w:name="Draftrec1"/>
      <w:r>
        <w:rPr>
          <w:lang w:val="fr-FR"/>
        </w:rPr>
        <w:t>Projet de recommandation 6.3(1)/1 (INFCOM-2)</w:t>
      </w:r>
      <w:bookmarkEnd w:id="5"/>
    </w:p>
    <w:p w14:paraId="1D9F914A" w14:textId="5369B203" w:rsidR="00125FFB" w:rsidRPr="00813309" w:rsidRDefault="00125FFB" w:rsidP="00125FFB">
      <w:pPr>
        <w:keepNext/>
        <w:keepLines/>
        <w:spacing w:before="360" w:after="360"/>
        <w:jc w:val="left"/>
        <w:outlineLvl w:val="2"/>
        <w:rPr>
          <w:rFonts w:eastAsia="Verdana" w:cs="Verdana"/>
          <w:b/>
          <w:bCs/>
          <w:lang w:val="fr-FR"/>
        </w:rPr>
      </w:pPr>
      <w:r>
        <w:rPr>
          <w:b/>
          <w:bCs/>
          <w:lang w:val="fr-FR"/>
        </w:rPr>
        <w:t>Mise à jour du plan de mise en œuvre de la version 2.0 du Système d</w:t>
      </w:r>
      <w:r w:rsidR="00644522">
        <w:rPr>
          <w:b/>
          <w:bCs/>
          <w:lang w:val="fr-FR"/>
        </w:rPr>
        <w:t>’</w:t>
      </w:r>
      <w:r>
        <w:rPr>
          <w:b/>
          <w:bCs/>
          <w:lang w:val="fr-FR"/>
        </w:rPr>
        <w:t>information de</w:t>
      </w:r>
      <w:r w:rsidR="00863E14">
        <w:rPr>
          <w:b/>
          <w:bCs/>
          <w:lang w:val="en-CH"/>
        </w:rPr>
        <w:t> </w:t>
      </w:r>
      <w:r>
        <w:rPr>
          <w:b/>
          <w:bCs/>
          <w:lang w:val="fr-FR"/>
        </w:rPr>
        <w:t>l</w:t>
      </w:r>
      <w:r w:rsidR="00644522">
        <w:rPr>
          <w:b/>
          <w:bCs/>
          <w:lang w:val="fr-FR"/>
        </w:rPr>
        <w:t>’</w:t>
      </w:r>
      <w:r>
        <w:rPr>
          <w:b/>
          <w:bCs/>
          <w:lang w:val="fr-FR"/>
        </w:rPr>
        <w:t>OMM</w:t>
      </w:r>
    </w:p>
    <w:p w14:paraId="0D9585AC" w14:textId="3EFE3FC0"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3C35DD65" w14:textId="165EA842" w:rsidR="00125FFB" w:rsidRPr="00813309" w:rsidRDefault="00125FFB" w:rsidP="00775CED">
      <w:pPr>
        <w:tabs>
          <w:tab w:val="clear" w:pos="1134"/>
        </w:tabs>
        <w:spacing w:before="240"/>
        <w:ind w:right="-284"/>
        <w:jc w:val="left"/>
        <w:rPr>
          <w:rFonts w:eastAsia="Verdana" w:cs="Verdana"/>
          <w:b/>
          <w:bCs/>
          <w:lang w:val="fr-FR"/>
        </w:rPr>
      </w:pPr>
      <w:r w:rsidRPr="00044028">
        <w:rPr>
          <w:b/>
          <w:bCs/>
          <w:lang w:val="fr-FR"/>
        </w:rPr>
        <w:t>Rappelant</w:t>
      </w:r>
      <w:r>
        <w:rPr>
          <w:lang w:val="fr-FR"/>
        </w:rPr>
        <w:t xml:space="preserve"> la </w:t>
      </w:r>
      <w:hyperlink r:id="rId12" w:anchor="page=391" w:history="1">
        <w:r w:rsidRPr="00573DC1">
          <w:rPr>
            <w:rStyle w:val="Hyperlink"/>
            <w:lang w:val="fr-FR"/>
          </w:rPr>
          <w:t>résolutio</w:t>
        </w:r>
        <w:r w:rsidRPr="00573DC1">
          <w:rPr>
            <w:rStyle w:val="Hyperlink"/>
            <w:lang w:val="fr-FR"/>
          </w:rPr>
          <w:t>n</w:t>
        </w:r>
        <w:r w:rsidRPr="00573DC1">
          <w:rPr>
            <w:rStyle w:val="Hyperlink"/>
            <w:lang w:val="fr-FR"/>
          </w:rPr>
          <w:t xml:space="preserve"> 22 (EC-73)</w:t>
        </w:r>
      </w:hyperlink>
      <w:r>
        <w:rPr>
          <w:lang w:val="fr-FR"/>
        </w:rPr>
        <w:t xml:space="preserve"> </w:t>
      </w:r>
      <w:r w:rsidR="00863E14">
        <w:rPr>
          <w:lang w:val="en-CH"/>
        </w:rPr>
        <w:t>–</w:t>
      </w:r>
      <w:r>
        <w:rPr>
          <w:lang w:val="fr-FR"/>
        </w:rPr>
        <w:t xml:space="preserve"> Plan de mise en œuvre et architecture fonctionnelle de la version 2.0 du Système d</w:t>
      </w:r>
      <w:r w:rsidR="00644522">
        <w:rPr>
          <w:lang w:val="fr-FR"/>
        </w:rPr>
        <w:t>’</w:t>
      </w:r>
      <w:r>
        <w:rPr>
          <w:lang w:val="fr-FR"/>
        </w:rPr>
        <w:t>information de l</w:t>
      </w:r>
      <w:r w:rsidR="00644522">
        <w:rPr>
          <w:lang w:val="fr-FR"/>
        </w:rPr>
        <w:t>’</w:t>
      </w:r>
      <w:r>
        <w:rPr>
          <w:lang w:val="fr-FR"/>
        </w:rPr>
        <w:t xml:space="preserve">OMM et projets de démonstration correspondants, </w:t>
      </w:r>
      <w:bookmarkStart w:id="6" w:name="_Hlk114816690"/>
      <w:bookmarkEnd w:id="6"/>
    </w:p>
    <w:p w14:paraId="797B3139" w14:textId="63570A3B" w:rsidR="00125FFB" w:rsidRPr="00813309" w:rsidRDefault="00125FFB" w:rsidP="00125FFB">
      <w:pPr>
        <w:tabs>
          <w:tab w:val="clear" w:pos="1134"/>
        </w:tabs>
        <w:spacing w:before="240"/>
        <w:ind w:right="-284"/>
        <w:jc w:val="left"/>
        <w:rPr>
          <w:rFonts w:eastAsia="Verdana" w:cs="Verdana"/>
          <w:lang w:val="fr-FR"/>
        </w:rPr>
      </w:pPr>
      <w:r w:rsidRPr="00044028">
        <w:rPr>
          <w:b/>
          <w:bCs/>
          <w:lang w:val="fr-FR"/>
        </w:rPr>
        <w:t>Reconnaissant</w:t>
      </w:r>
      <w:r>
        <w:rPr>
          <w:lang w:val="fr-FR"/>
        </w:rPr>
        <w:t xml:space="preserve"> l</w:t>
      </w:r>
      <w:r w:rsidR="00644522">
        <w:rPr>
          <w:lang w:val="fr-FR"/>
        </w:rPr>
        <w:t>’</w:t>
      </w:r>
      <w:r>
        <w:rPr>
          <w:lang w:val="fr-FR"/>
        </w:rPr>
        <w:t>urgence de mettre en œuvre le SIO 2.0 pour permettre le partage des données requis par la mise en œuvre de la politique unifiée de l</w:t>
      </w:r>
      <w:r w:rsidR="00644522">
        <w:rPr>
          <w:lang w:val="fr-FR"/>
        </w:rPr>
        <w:t>’</w:t>
      </w:r>
      <w:r>
        <w:rPr>
          <w:lang w:val="fr-FR"/>
        </w:rPr>
        <w:t>OMM en matière de données (</w:t>
      </w:r>
      <w:hyperlink r:id="rId13" w:anchor="page=10" w:history="1">
        <w:r w:rsidRPr="00BE43A4">
          <w:rPr>
            <w:rStyle w:val="Hyperlink"/>
            <w:lang w:val="fr-FR"/>
          </w:rPr>
          <w:t>résolution 1 (Cg-Ex</w:t>
        </w:r>
        <w:r w:rsidRPr="00BE43A4">
          <w:rPr>
            <w:rStyle w:val="Hyperlink"/>
            <w:lang w:val="fr-FR"/>
          </w:rPr>
          <w:t>t</w:t>
        </w:r>
        <w:r w:rsidR="00BE43A4" w:rsidRPr="00BE43A4">
          <w:rPr>
            <w:rStyle w:val="Hyperlink"/>
            <w:lang w:val="fr-FR"/>
          </w:rPr>
          <w:t>(</w:t>
        </w:r>
        <w:r w:rsidRPr="00BE43A4">
          <w:rPr>
            <w:rStyle w:val="Hyperlink"/>
            <w:lang w:val="fr-FR"/>
          </w:rPr>
          <w:t>2021</w:t>
        </w:r>
        <w:r w:rsidR="00BE43A4" w:rsidRPr="00BE43A4">
          <w:rPr>
            <w:rStyle w:val="Hyperlink"/>
            <w:lang w:val="fr-FR"/>
          </w:rPr>
          <w:t>)</w:t>
        </w:r>
        <w:r w:rsidRPr="00EE6E0A">
          <w:rPr>
            <w:rStyle w:val="Hyperlink"/>
            <w:color w:val="auto"/>
            <w:lang w:val="fr-FR"/>
          </w:rPr>
          <w:t>)</w:t>
        </w:r>
      </w:hyperlink>
      <w:r>
        <w:rPr>
          <w:lang w:val="fr-FR"/>
        </w:rPr>
        <w:t xml:space="preserve"> </w:t>
      </w:r>
      <w:r w:rsidR="00644522">
        <w:rPr>
          <w:lang w:val="en-CH"/>
        </w:rPr>
        <w:t>–</w:t>
      </w:r>
      <w:r>
        <w:rPr>
          <w:lang w:val="fr-FR"/>
        </w:rPr>
        <w:t xml:space="preserve"> Politique unifiée de l</w:t>
      </w:r>
      <w:r w:rsidR="00644522">
        <w:rPr>
          <w:lang w:val="fr-FR"/>
        </w:rPr>
        <w:t>’</w:t>
      </w:r>
      <w:r>
        <w:rPr>
          <w:lang w:val="fr-FR"/>
        </w:rPr>
        <w:t>O</w:t>
      </w:r>
      <w:r w:rsidR="00BE43A4">
        <w:rPr>
          <w:lang w:val="fr-FR"/>
        </w:rPr>
        <w:t>rganisation météorologique mondiale</w:t>
      </w:r>
      <w:r>
        <w:rPr>
          <w:lang w:val="fr-FR"/>
        </w:rPr>
        <w:t xml:space="preserve"> pour l</w:t>
      </w:r>
      <w:r w:rsidR="00644522">
        <w:rPr>
          <w:lang w:val="fr-FR"/>
        </w:rPr>
        <w:t>’</w:t>
      </w:r>
      <w:r>
        <w:rPr>
          <w:lang w:val="fr-FR"/>
        </w:rPr>
        <w:t xml:space="preserve">échange international de données sur le système Terre), </w:t>
      </w:r>
    </w:p>
    <w:p w14:paraId="061C4721" w14:textId="28EB6FEB" w:rsidR="00125FFB" w:rsidRPr="00813309" w:rsidRDefault="00125FFB" w:rsidP="00125FFB">
      <w:pPr>
        <w:tabs>
          <w:tab w:val="clear" w:pos="1134"/>
        </w:tabs>
        <w:spacing w:before="240"/>
        <w:ind w:right="-284"/>
        <w:jc w:val="left"/>
        <w:rPr>
          <w:rFonts w:eastAsia="Verdana" w:cs="Verdana"/>
          <w:lang w:val="fr-FR"/>
        </w:rPr>
      </w:pPr>
      <w:r w:rsidRPr="00044028">
        <w:rPr>
          <w:b/>
          <w:bCs/>
          <w:lang w:val="fr-FR"/>
        </w:rPr>
        <w:t>Prenant note</w:t>
      </w:r>
      <w:r>
        <w:rPr>
          <w:lang w:val="fr-FR"/>
        </w:rPr>
        <w:t xml:space="preserve"> de l</w:t>
      </w:r>
      <w:r w:rsidR="00644522">
        <w:rPr>
          <w:lang w:val="fr-FR"/>
        </w:rPr>
        <w:t>’</w:t>
      </w:r>
      <w:r>
        <w:rPr>
          <w:lang w:val="fr-FR"/>
        </w:rPr>
        <w:t>état d</w:t>
      </w:r>
      <w:r w:rsidR="00644522">
        <w:rPr>
          <w:lang w:val="fr-FR"/>
        </w:rPr>
        <w:t>’</w:t>
      </w:r>
      <w:r>
        <w:rPr>
          <w:lang w:val="fr-FR"/>
        </w:rPr>
        <w:t>avancement des projets de démonstration du SIO 2.0 et de la mise en</w:t>
      </w:r>
      <w:r w:rsidR="00EE6E0A">
        <w:rPr>
          <w:lang w:val="en-CH"/>
        </w:rPr>
        <w:t> </w:t>
      </w:r>
      <w:r>
        <w:rPr>
          <w:lang w:val="fr-FR"/>
        </w:rPr>
        <w:t xml:space="preserve">place du projet </w:t>
      </w:r>
      <w:r w:rsidR="00044028">
        <w:rPr>
          <w:lang w:val="fr-FR"/>
        </w:rPr>
        <w:t>«</w:t>
      </w:r>
      <w:r>
        <w:rPr>
          <w:lang w:val="fr-FR"/>
        </w:rPr>
        <w:t xml:space="preserve">SIO 2.0 </w:t>
      </w:r>
      <w:r w:rsidR="009E5FB6">
        <w:rPr>
          <w:lang w:val="fr-FR"/>
        </w:rPr>
        <w:t>tout-en-un</w:t>
      </w:r>
      <w:r w:rsidR="00044028">
        <w:rPr>
          <w:lang w:val="fr-FR"/>
        </w:rPr>
        <w:t>»</w:t>
      </w:r>
      <w:r w:rsidR="009E5FB6">
        <w:rPr>
          <w:lang w:val="fr-FR"/>
        </w:rPr>
        <w:t xml:space="preserve"> (WIS 2.0 in a box)</w:t>
      </w:r>
      <w:r>
        <w:rPr>
          <w:lang w:val="fr-FR"/>
        </w:rPr>
        <w:t xml:space="preserve">, </w:t>
      </w:r>
      <w:r w:rsidR="00044028">
        <w:rPr>
          <w:lang w:val="fr-FR"/>
        </w:rPr>
        <w:t xml:space="preserve">tel que </w:t>
      </w:r>
      <w:r w:rsidR="009E5FB6">
        <w:rPr>
          <w:lang w:val="fr-FR"/>
        </w:rPr>
        <w:t>présenté</w:t>
      </w:r>
      <w:r>
        <w:rPr>
          <w:lang w:val="fr-FR"/>
        </w:rPr>
        <w:t xml:space="preserve"> dans le document </w:t>
      </w:r>
      <w:hyperlink r:id="rId14" w:history="1">
        <w:r w:rsidR="00BE43A4" w:rsidRPr="00813309">
          <w:rPr>
            <w:rStyle w:val="Hyperlink"/>
            <w:rFonts w:eastAsia="Verdana" w:cs="Verdana"/>
            <w:lang w:val="fr-FR" w:eastAsia="zh-TW"/>
          </w:rPr>
          <w:t>INFCOM-2/INF</w:t>
        </w:r>
        <w:r w:rsidR="00BE43A4" w:rsidRPr="00813309">
          <w:rPr>
            <w:rStyle w:val="Hyperlink"/>
            <w:rFonts w:eastAsia="Verdana" w:cs="Verdana"/>
            <w:lang w:val="fr-FR" w:eastAsia="zh-TW"/>
          </w:rPr>
          <w:t xml:space="preserve"> </w:t>
        </w:r>
        <w:r w:rsidR="00BE43A4" w:rsidRPr="00813309">
          <w:rPr>
            <w:rStyle w:val="Hyperlink"/>
            <w:rFonts w:eastAsia="Verdana" w:cs="Verdana"/>
            <w:lang w:val="fr-FR" w:eastAsia="zh-TW"/>
          </w:rPr>
          <w:t>6.3.1(1)</w:t>
        </w:r>
      </w:hyperlink>
      <w:r>
        <w:rPr>
          <w:lang w:val="fr-FR"/>
        </w:rPr>
        <w:t>,</w:t>
      </w:r>
    </w:p>
    <w:p w14:paraId="05E1745D" w14:textId="016268F4" w:rsidR="00125FFB" w:rsidRPr="00813309" w:rsidRDefault="00125FFB" w:rsidP="00125FFB">
      <w:pPr>
        <w:tabs>
          <w:tab w:val="clear" w:pos="1134"/>
        </w:tabs>
        <w:spacing w:before="240"/>
        <w:jc w:val="left"/>
        <w:rPr>
          <w:rFonts w:eastAsia="Verdana" w:cs="Verdana"/>
          <w:lang w:val="fr-FR"/>
        </w:rPr>
      </w:pPr>
      <w:r w:rsidRPr="00044028">
        <w:rPr>
          <w:b/>
          <w:bCs/>
          <w:lang w:val="fr-FR"/>
        </w:rPr>
        <w:t>Recommande</w:t>
      </w:r>
      <w:r>
        <w:rPr>
          <w:lang w:val="fr-FR"/>
        </w:rPr>
        <w:t xml:space="preserve"> au Conseil exécutif d</w:t>
      </w:r>
      <w:r w:rsidR="00644522">
        <w:rPr>
          <w:lang w:val="fr-FR"/>
        </w:rPr>
        <w:t>’</w:t>
      </w:r>
      <w:r>
        <w:rPr>
          <w:lang w:val="fr-FR"/>
        </w:rPr>
        <w:t>approuver le projet de résolution qui figure dans l</w:t>
      </w:r>
      <w:r w:rsidR="00644522">
        <w:rPr>
          <w:lang w:val="fr-FR"/>
        </w:rPr>
        <w:t>’</w:t>
      </w:r>
      <w:hyperlink w:anchor="annextodraftrec1" w:history="1">
        <w:r w:rsidR="00BE43A4" w:rsidRPr="00813309">
          <w:rPr>
            <w:rStyle w:val="Hyperlink"/>
            <w:rFonts w:eastAsia="Verdana" w:cs="Verdana"/>
            <w:lang w:val="fr-FR" w:eastAsia="zh-TW"/>
          </w:rPr>
          <w:t>annex</w:t>
        </w:r>
      </w:hyperlink>
      <w:r w:rsidR="00BE43A4" w:rsidRPr="00813309">
        <w:rPr>
          <w:rStyle w:val="Hyperlink"/>
          <w:rFonts w:eastAsia="Verdana" w:cs="Verdana"/>
          <w:lang w:val="fr-FR" w:eastAsia="zh-TW"/>
        </w:rPr>
        <w:t>e</w:t>
      </w:r>
      <w:r>
        <w:rPr>
          <w:lang w:val="fr-FR"/>
        </w:rPr>
        <w:t xml:space="preserve"> de la présente recommandation</w:t>
      </w:r>
      <w:r w:rsidR="00BE43A4">
        <w:rPr>
          <w:lang w:val="fr-FR"/>
        </w:rPr>
        <w:t>.</w:t>
      </w:r>
    </w:p>
    <w:p w14:paraId="2E72FA0A" w14:textId="77777777" w:rsidR="007313F5" w:rsidRPr="00644522" w:rsidRDefault="007313F5" w:rsidP="007313F5">
      <w:pPr>
        <w:tabs>
          <w:tab w:val="clear" w:pos="1134"/>
        </w:tabs>
        <w:spacing w:before="600"/>
        <w:jc w:val="center"/>
        <w:rPr>
          <w:rFonts w:eastAsia="Verdana" w:cs="Verdana"/>
          <w:lang w:val="fr-FR"/>
        </w:rPr>
      </w:pPr>
      <w:r>
        <w:rPr>
          <w:lang w:val="fr-FR"/>
        </w:rPr>
        <w:t>_______________</w:t>
      </w:r>
    </w:p>
    <w:p w14:paraId="0BEF2F5F" w14:textId="77777777" w:rsidR="007313F5" w:rsidRPr="00644522" w:rsidRDefault="007313F5" w:rsidP="007313F5">
      <w:pPr>
        <w:tabs>
          <w:tab w:val="clear" w:pos="1134"/>
        </w:tabs>
        <w:jc w:val="left"/>
        <w:rPr>
          <w:rFonts w:eastAsia="Verdana" w:cs="Verdana"/>
          <w:b/>
          <w:bCs/>
          <w:iCs/>
          <w:sz w:val="22"/>
          <w:szCs w:val="22"/>
          <w:lang w:val="fr-FR" w:eastAsia="zh-TW"/>
        </w:rPr>
      </w:pPr>
    </w:p>
    <w:p w14:paraId="71F90BE7" w14:textId="77777777" w:rsidR="007313F5" w:rsidRPr="00644522" w:rsidRDefault="007313F5" w:rsidP="007313F5">
      <w:pPr>
        <w:tabs>
          <w:tab w:val="clear" w:pos="1134"/>
        </w:tabs>
        <w:jc w:val="left"/>
        <w:rPr>
          <w:rFonts w:eastAsia="Verdana" w:cs="Verdana"/>
          <w:b/>
          <w:bCs/>
          <w:iCs/>
          <w:sz w:val="22"/>
          <w:szCs w:val="22"/>
          <w:lang w:val="fr-FR" w:eastAsia="zh-TW"/>
        </w:rPr>
      </w:pPr>
    </w:p>
    <w:p w14:paraId="0EC41A2D" w14:textId="1E6164AE" w:rsidR="00775CED" w:rsidRPr="005B09C2" w:rsidRDefault="005B09C2">
      <w:pPr>
        <w:tabs>
          <w:tab w:val="clear" w:pos="1134"/>
        </w:tabs>
        <w:jc w:val="left"/>
        <w:rPr>
          <w:rStyle w:val="Hyperlink"/>
          <w:rFonts w:eastAsia="Verdana" w:cs="Verdana"/>
          <w:iCs/>
          <w:sz w:val="22"/>
          <w:szCs w:val="22"/>
          <w:lang w:val="fr-FR" w:eastAsia="zh-TW"/>
        </w:rPr>
      </w:pPr>
      <w:r>
        <w:rPr>
          <w:lang w:val="fr-FR"/>
        </w:rPr>
        <w:fldChar w:fldCharType="begin"/>
      </w:r>
      <w:r>
        <w:rPr>
          <w:lang w:val="fr-FR"/>
        </w:rPr>
        <w:instrText xml:space="preserve"> HYPERLINK  \l "annextodraftrec1" </w:instrText>
      </w:r>
      <w:r>
        <w:rPr>
          <w:lang w:val="fr-FR"/>
        </w:rPr>
      </w:r>
      <w:r>
        <w:rPr>
          <w:lang w:val="fr-FR"/>
        </w:rPr>
        <w:fldChar w:fldCharType="separate"/>
      </w:r>
    </w:p>
    <w:p w14:paraId="19D67FB2" w14:textId="6F97DA8F" w:rsidR="00775CED" w:rsidRPr="005B09C2" w:rsidRDefault="00486937">
      <w:pPr>
        <w:tabs>
          <w:tab w:val="clear" w:pos="1134"/>
        </w:tabs>
        <w:jc w:val="left"/>
        <w:rPr>
          <w:rStyle w:val="Hyperlink"/>
          <w:rFonts w:eastAsia="Verdana" w:cs="Verdana"/>
          <w:iCs/>
          <w:sz w:val="22"/>
          <w:szCs w:val="22"/>
          <w:lang w:val="fr-FR"/>
        </w:rPr>
      </w:pPr>
      <w:r w:rsidRPr="005B09C2">
        <w:rPr>
          <w:rStyle w:val="Hyperlink"/>
          <w:lang w:val="fr-FR"/>
        </w:rPr>
        <w:t>Anne</w:t>
      </w:r>
      <w:r w:rsidRPr="005B09C2">
        <w:rPr>
          <w:rStyle w:val="Hyperlink"/>
          <w:lang w:val="fr-FR"/>
        </w:rPr>
        <w:t>x</w:t>
      </w:r>
      <w:r w:rsidRPr="005B09C2">
        <w:rPr>
          <w:rStyle w:val="Hyperlink"/>
          <w:lang w:val="fr-FR"/>
        </w:rPr>
        <w:t>e: 1</w:t>
      </w:r>
    </w:p>
    <w:p w14:paraId="1E353ED4" w14:textId="3E10D98F" w:rsidR="00775CED" w:rsidRPr="00644522" w:rsidRDefault="005B09C2">
      <w:pPr>
        <w:tabs>
          <w:tab w:val="clear" w:pos="1134"/>
        </w:tabs>
        <w:jc w:val="left"/>
        <w:rPr>
          <w:rFonts w:eastAsia="Verdana" w:cs="Verdana"/>
          <w:iCs/>
          <w:sz w:val="22"/>
          <w:szCs w:val="22"/>
          <w:lang w:val="fr-FR" w:eastAsia="zh-TW"/>
        </w:rPr>
      </w:pPr>
      <w:r>
        <w:rPr>
          <w:lang w:val="fr-FR"/>
        </w:rPr>
        <w:fldChar w:fldCharType="end"/>
      </w:r>
    </w:p>
    <w:p w14:paraId="252BD80B" w14:textId="5B95D5BB" w:rsidR="00775CED" w:rsidRPr="00644522" w:rsidRDefault="00775CED">
      <w:pPr>
        <w:tabs>
          <w:tab w:val="clear" w:pos="1134"/>
        </w:tabs>
        <w:jc w:val="left"/>
        <w:rPr>
          <w:rFonts w:eastAsia="Verdana" w:cs="Verdana"/>
          <w:b/>
          <w:bCs/>
          <w:iCs/>
          <w:sz w:val="22"/>
          <w:szCs w:val="22"/>
          <w:lang w:val="fr-FR" w:eastAsia="zh-TW"/>
        </w:rPr>
      </w:pPr>
      <w:r w:rsidRPr="00644522">
        <w:rPr>
          <w:rFonts w:eastAsia="Verdana" w:cs="Verdana"/>
          <w:b/>
          <w:bCs/>
          <w:iCs/>
          <w:sz w:val="22"/>
          <w:szCs w:val="22"/>
          <w:lang w:val="fr-FR" w:eastAsia="zh-TW"/>
        </w:rPr>
        <w:br w:type="page"/>
      </w:r>
    </w:p>
    <w:p w14:paraId="05F437A0" w14:textId="4DBA3A4A" w:rsidR="00125FFB" w:rsidRPr="00813309" w:rsidRDefault="00C55D30" w:rsidP="003A4995">
      <w:pPr>
        <w:pStyle w:val="Heading2"/>
        <w:rPr>
          <w:lang w:val="fr-FR"/>
        </w:rPr>
      </w:pPr>
      <w:bookmarkStart w:id="7" w:name="annextodraftrec1"/>
      <w:r>
        <w:rPr>
          <w:lang w:val="fr-FR"/>
        </w:rPr>
        <w:lastRenderedPageBreak/>
        <w:t>Annexe du p</w:t>
      </w:r>
      <w:r w:rsidR="00125FFB">
        <w:rPr>
          <w:lang w:val="fr-FR"/>
        </w:rPr>
        <w:t>rojet de recommandation 6.3(1)/1 (INFCOM-2)</w:t>
      </w:r>
      <w:bookmarkEnd w:id="7"/>
    </w:p>
    <w:p w14:paraId="0506B079" w14:textId="77777777" w:rsidR="00125FFB" w:rsidRPr="00813309" w:rsidRDefault="00125FFB" w:rsidP="00FC0E2D">
      <w:pPr>
        <w:tabs>
          <w:tab w:val="clear" w:pos="1134"/>
        </w:tabs>
        <w:spacing w:before="240" w:after="480"/>
        <w:jc w:val="center"/>
        <w:rPr>
          <w:rFonts w:eastAsia="Verdana" w:cs="Verdana"/>
          <w:lang w:val="fr-FR"/>
        </w:rPr>
      </w:pPr>
      <w:r>
        <w:rPr>
          <w:b/>
          <w:bCs/>
          <w:lang w:val="fr-FR"/>
        </w:rPr>
        <w:t>Projet de résolution ##/1 (EC-76)</w:t>
      </w:r>
    </w:p>
    <w:p w14:paraId="6CACC009" w14:textId="77777777" w:rsidR="00125FFB" w:rsidRPr="00813309" w:rsidRDefault="00125FFB" w:rsidP="00125FFB">
      <w:pPr>
        <w:tabs>
          <w:tab w:val="clear" w:pos="1134"/>
        </w:tabs>
        <w:spacing w:before="240"/>
        <w:jc w:val="left"/>
        <w:rPr>
          <w:rFonts w:eastAsia="Verdana" w:cs="Verdana"/>
          <w:lang w:val="fr-FR"/>
        </w:rPr>
      </w:pPr>
      <w:r>
        <w:rPr>
          <w:lang w:val="fr-FR"/>
        </w:rPr>
        <w:t>LE CONSEIL EXÉCUTIF,</w:t>
      </w:r>
    </w:p>
    <w:p w14:paraId="3A500E4F" w14:textId="6A573A4C" w:rsidR="00125FFB" w:rsidRPr="00813309" w:rsidRDefault="00125FFB" w:rsidP="00125FFB">
      <w:pPr>
        <w:tabs>
          <w:tab w:val="clear" w:pos="1134"/>
        </w:tabs>
        <w:spacing w:before="240"/>
        <w:ind w:right="-284"/>
        <w:jc w:val="left"/>
        <w:rPr>
          <w:rFonts w:eastAsia="Verdana" w:cs="Verdana"/>
          <w:b/>
          <w:bCs/>
          <w:lang w:val="fr-FR"/>
        </w:rPr>
      </w:pPr>
      <w:r w:rsidRPr="00C55D30">
        <w:rPr>
          <w:b/>
          <w:bCs/>
          <w:lang w:val="fr-FR"/>
        </w:rPr>
        <w:t>Rappelant</w:t>
      </w:r>
      <w:r>
        <w:rPr>
          <w:lang w:val="fr-FR"/>
        </w:rPr>
        <w:t xml:space="preserve"> la </w:t>
      </w:r>
      <w:hyperlink r:id="rId15" w:anchor="page=391" w:history="1">
        <w:r w:rsidRPr="00573DC1">
          <w:rPr>
            <w:rStyle w:val="Hyperlink"/>
            <w:lang w:val="fr-FR"/>
          </w:rPr>
          <w:t>résolution 2 (E</w:t>
        </w:r>
        <w:r w:rsidRPr="00573DC1">
          <w:rPr>
            <w:rStyle w:val="Hyperlink"/>
            <w:lang w:val="fr-FR"/>
          </w:rPr>
          <w:t>C</w:t>
        </w:r>
        <w:r w:rsidRPr="00573DC1">
          <w:rPr>
            <w:rStyle w:val="Hyperlink"/>
            <w:lang w:val="fr-FR"/>
          </w:rPr>
          <w:t>-73)</w:t>
        </w:r>
      </w:hyperlink>
      <w:r>
        <w:rPr>
          <w:lang w:val="fr-FR"/>
        </w:rPr>
        <w:t xml:space="preserve"> – Plan de mise en œuvre et architecture fonctionnelle de la version 2.0 du Système d</w:t>
      </w:r>
      <w:r w:rsidR="00644522">
        <w:rPr>
          <w:lang w:val="fr-FR"/>
        </w:rPr>
        <w:t>’</w:t>
      </w:r>
      <w:r>
        <w:rPr>
          <w:lang w:val="fr-FR"/>
        </w:rPr>
        <w:t>information de l</w:t>
      </w:r>
      <w:r w:rsidR="00644522">
        <w:rPr>
          <w:lang w:val="fr-FR"/>
        </w:rPr>
        <w:t>’</w:t>
      </w:r>
      <w:r>
        <w:rPr>
          <w:lang w:val="fr-FR"/>
        </w:rPr>
        <w:t xml:space="preserve">OMM et projets de démonstration correspondants, </w:t>
      </w:r>
    </w:p>
    <w:p w14:paraId="2C41BC0D" w14:textId="570A8939" w:rsidR="00125FFB" w:rsidRPr="00813309" w:rsidRDefault="00125FFB" w:rsidP="00125FFB">
      <w:pPr>
        <w:tabs>
          <w:tab w:val="clear" w:pos="1134"/>
        </w:tabs>
        <w:spacing w:before="240"/>
        <w:jc w:val="left"/>
        <w:rPr>
          <w:rFonts w:eastAsia="Verdana" w:cs="Verdana"/>
          <w:b/>
          <w:bCs/>
          <w:lang w:val="fr-FR"/>
        </w:rPr>
      </w:pPr>
      <w:r>
        <w:rPr>
          <w:b/>
          <w:bCs/>
          <w:lang w:val="fr-FR"/>
        </w:rPr>
        <w:t>Notant</w:t>
      </w:r>
      <w:r w:rsidR="00B35205">
        <w:rPr>
          <w:b/>
          <w:bCs/>
          <w:lang w:val="fr-FR"/>
        </w:rPr>
        <w:t>:</w:t>
      </w:r>
      <w:r>
        <w:rPr>
          <w:lang w:val="fr-FR"/>
        </w:rPr>
        <w:t xml:space="preserve"> </w:t>
      </w:r>
    </w:p>
    <w:p w14:paraId="70D7FFE8" w14:textId="6FBE3871"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Les principes du Système d</w:t>
      </w:r>
      <w:r w:rsidR="00644522">
        <w:rPr>
          <w:lang w:val="fr-FR"/>
        </w:rPr>
        <w:t>’</w:t>
      </w:r>
      <w:r>
        <w:rPr>
          <w:lang w:val="fr-FR"/>
        </w:rPr>
        <w:t>information de l</w:t>
      </w:r>
      <w:r w:rsidR="00644522">
        <w:rPr>
          <w:lang w:val="fr-FR"/>
        </w:rPr>
        <w:t>’</w:t>
      </w:r>
      <w:r>
        <w:rPr>
          <w:lang w:val="fr-FR"/>
        </w:rPr>
        <w:t xml:space="preserve">OMM 2.0 (SIO 2.0) ont été appliqués et testés dans le cadre des projets de démonstration (comme indiqué dans le document </w:t>
      </w:r>
      <w:hyperlink r:id="rId16" w:history="1">
        <w:r w:rsidR="00863792" w:rsidRPr="00813309">
          <w:rPr>
            <w:rStyle w:val="Hyperlink"/>
            <w:rFonts w:eastAsia="Verdana" w:cs="Verdana"/>
            <w:lang w:val="fr-FR" w:eastAsia="zh-TW"/>
          </w:rPr>
          <w:t>INFCOM-2/INF 6.3.1(1)</w:t>
        </w:r>
      </w:hyperlink>
      <w:r>
        <w:rPr>
          <w:lang w:val="fr-FR"/>
        </w:rPr>
        <w:t>), jetant ainsi les bases de l</w:t>
      </w:r>
      <w:r w:rsidR="00644522">
        <w:rPr>
          <w:lang w:val="fr-FR"/>
        </w:rPr>
        <w:t>’</w:t>
      </w:r>
      <w:r>
        <w:rPr>
          <w:lang w:val="fr-FR"/>
        </w:rPr>
        <w:t>architecture du SIO 2.0,</w:t>
      </w:r>
    </w:p>
    <w:p w14:paraId="29816889" w14:textId="56CCA0D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 xml:space="preserve">2) </w:t>
      </w:r>
      <w:r>
        <w:rPr>
          <w:lang w:val="fr-FR"/>
        </w:rPr>
        <w:tab/>
        <w:t>Que les PMA participent, par le biais des projets de démonstration du SIO 2.0, à l</w:t>
      </w:r>
      <w:r w:rsidR="00644522">
        <w:rPr>
          <w:lang w:val="fr-FR"/>
        </w:rPr>
        <w:t>’</w:t>
      </w:r>
      <w:r>
        <w:rPr>
          <w:lang w:val="fr-FR"/>
        </w:rPr>
        <w:t>expérimentation et au test des technologies utilisées dans le SIO 2.0 afin de démontrer leur aptitude à être mises en œuvre dans leur environnement technique,</w:t>
      </w:r>
    </w:p>
    <w:p w14:paraId="64940FFB" w14:textId="2D59457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3)</w:t>
      </w:r>
      <w:r>
        <w:rPr>
          <w:lang w:val="fr-FR"/>
        </w:rPr>
        <w:tab/>
        <w:t>Que les disciplines et domaines de l</w:t>
      </w:r>
      <w:r w:rsidR="00644522">
        <w:rPr>
          <w:lang w:val="fr-FR"/>
        </w:rPr>
        <w:t>’</w:t>
      </w:r>
      <w:r>
        <w:rPr>
          <w:lang w:val="fr-FR"/>
        </w:rPr>
        <w:t>OMM mentionnés dans la Politique unifiée de l</w:t>
      </w:r>
      <w:r w:rsidR="00644522">
        <w:rPr>
          <w:lang w:val="fr-FR"/>
        </w:rPr>
        <w:t>’</w:t>
      </w:r>
      <w:r>
        <w:rPr>
          <w:lang w:val="fr-FR"/>
        </w:rPr>
        <w:t xml:space="preserve">OMM en matière de données </w:t>
      </w:r>
      <w:hyperlink r:id="rId17" w:anchor="page=10" w:history="1">
        <w:r w:rsidRPr="00BE43A4">
          <w:rPr>
            <w:rStyle w:val="Hyperlink"/>
            <w:lang w:val="fr-FR"/>
          </w:rPr>
          <w:t>(résolution 1 (Cg-E</w:t>
        </w:r>
        <w:r w:rsidRPr="00BE43A4">
          <w:rPr>
            <w:rStyle w:val="Hyperlink"/>
            <w:lang w:val="fr-FR"/>
          </w:rPr>
          <w:t>x</w:t>
        </w:r>
        <w:r w:rsidRPr="00BE43A4">
          <w:rPr>
            <w:rStyle w:val="Hyperlink"/>
            <w:lang w:val="fr-FR"/>
          </w:rPr>
          <w:t>t</w:t>
        </w:r>
        <w:r w:rsidR="00BE43A4" w:rsidRPr="00BE43A4">
          <w:rPr>
            <w:rStyle w:val="Hyperlink"/>
            <w:lang w:val="fr-FR"/>
          </w:rPr>
          <w:t>(</w:t>
        </w:r>
        <w:r w:rsidRPr="00BE43A4">
          <w:rPr>
            <w:rStyle w:val="Hyperlink"/>
            <w:lang w:val="fr-FR"/>
          </w:rPr>
          <w:t>2021)</w:t>
        </w:r>
      </w:hyperlink>
      <w:r w:rsidR="00254517">
        <w:rPr>
          <w:lang w:val="fr-FR"/>
        </w:rPr>
        <w:t>)</w:t>
      </w:r>
      <w:r>
        <w:rPr>
          <w:lang w:val="fr-FR"/>
        </w:rPr>
        <w:t xml:space="preserve"> </w:t>
      </w:r>
      <w:r w:rsidR="005113E5">
        <w:rPr>
          <w:lang w:val="en-CH"/>
        </w:rPr>
        <w:t>–</w:t>
      </w:r>
      <w:r>
        <w:rPr>
          <w:lang w:val="fr-FR"/>
        </w:rPr>
        <w:t xml:space="preserve"> Politique unifiée de l</w:t>
      </w:r>
      <w:r w:rsidR="00644522">
        <w:rPr>
          <w:lang w:val="fr-FR"/>
        </w:rPr>
        <w:t>’</w:t>
      </w:r>
      <w:r>
        <w:rPr>
          <w:lang w:val="fr-FR"/>
        </w:rPr>
        <w:t>OMM pour l</w:t>
      </w:r>
      <w:r w:rsidR="00644522">
        <w:rPr>
          <w:lang w:val="fr-FR"/>
        </w:rPr>
        <w:t>’</w:t>
      </w:r>
      <w:r>
        <w:rPr>
          <w:lang w:val="fr-FR"/>
        </w:rPr>
        <w:t>échange international de données sur le système Terre) ont participé à la phase des projets de démonstration en apportant une contribution précieuse au développement de l</w:t>
      </w:r>
      <w:r w:rsidR="00644522">
        <w:rPr>
          <w:lang w:val="fr-FR"/>
        </w:rPr>
        <w:t>’</w:t>
      </w:r>
      <w:r>
        <w:rPr>
          <w:lang w:val="fr-FR"/>
        </w:rPr>
        <w:t xml:space="preserve">architecture technique du SIO 2.0 (voir </w:t>
      </w:r>
      <w:hyperlink r:id="rId18" w:history="1">
        <w:r w:rsidR="00863792" w:rsidRPr="00813309">
          <w:rPr>
            <w:rStyle w:val="Hyperlink"/>
            <w:rFonts w:eastAsia="Verdana" w:cs="Verdana"/>
            <w:lang w:val="fr-FR" w:eastAsia="zh-TW"/>
          </w:rPr>
          <w:t>INFCOM-2/INF 6.3.1(1)</w:t>
        </w:r>
      </w:hyperlink>
      <w:r>
        <w:rPr>
          <w:lang w:val="fr-FR"/>
        </w:rPr>
        <w:t>),</w:t>
      </w:r>
    </w:p>
    <w:p w14:paraId="1F360393" w14:textId="0EF664D4" w:rsidR="00125FFB" w:rsidRPr="00813309" w:rsidRDefault="00125FFB" w:rsidP="00037A22">
      <w:pPr>
        <w:tabs>
          <w:tab w:val="clear" w:pos="1134"/>
          <w:tab w:val="left" w:pos="567"/>
        </w:tabs>
        <w:spacing w:before="200"/>
        <w:ind w:left="567" w:right="-426" w:hanging="567"/>
        <w:jc w:val="left"/>
        <w:rPr>
          <w:rFonts w:eastAsia="Verdana" w:cs="Verdana"/>
          <w:lang w:val="fr-FR"/>
        </w:rPr>
      </w:pPr>
      <w:r>
        <w:rPr>
          <w:lang w:val="fr-FR"/>
        </w:rPr>
        <w:t>4)</w:t>
      </w:r>
      <w:r>
        <w:rPr>
          <w:lang w:val="fr-FR"/>
        </w:rPr>
        <w:tab/>
      </w:r>
      <w:r w:rsidRPr="00037A22">
        <w:rPr>
          <w:spacing w:val="-4"/>
          <w:lang w:val="fr-FR"/>
        </w:rPr>
        <w:t xml:space="preserve">Que le projet </w:t>
      </w:r>
      <w:r w:rsidR="00495199" w:rsidRPr="00037A22">
        <w:rPr>
          <w:spacing w:val="-4"/>
          <w:lang w:val="fr-FR"/>
        </w:rPr>
        <w:t>«</w:t>
      </w:r>
      <w:r w:rsidRPr="00037A22">
        <w:rPr>
          <w:spacing w:val="-4"/>
          <w:lang w:val="fr-FR"/>
        </w:rPr>
        <w:t xml:space="preserve">SIO 2.0 </w:t>
      </w:r>
      <w:r w:rsidR="00495199" w:rsidRPr="00037A22">
        <w:rPr>
          <w:spacing w:val="-4"/>
          <w:lang w:val="fr-FR"/>
        </w:rPr>
        <w:t>tout-en-un» (</w:t>
      </w:r>
      <w:r w:rsidR="00495199" w:rsidRPr="00037A22">
        <w:rPr>
          <w:i/>
          <w:iCs/>
          <w:spacing w:val="-4"/>
          <w:lang w:val="fr-FR"/>
        </w:rPr>
        <w:t xml:space="preserve">WIS </w:t>
      </w:r>
      <w:r w:rsidRPr="00037A22">
        <w:rPr>
          <w:i/>
          <w:iCs/>
          <w:spacing w:val="-4"/>
          <w:lang w:val="fr-FR"/>
        </w:rPr>
        <w:t>in a box</w:t>
      </w:r>
      <w:r w:rsidR="00495199" w:rsidRPr="00037A22">
        <w:rPr>
          <w:spacing w:val="-4"/>
          <w:lang w:val="fr-FR"/>
        </w:rPr>
        <w:t>)</w:t>
      </w:r>
      <w:r w:rsidRPr="00037A22">
        <w:rPr>
          <w:spacing w:val="-4"/>
          <w:lang w:val="fr-FR"/>
        </w:rPr>
        <w:t xml:space="preserve"> a été </w:t>
      </w:r>
      <w:r w:rsidR="00495199" w:rsidRPr="00037A22">
        <w:rPr>
          <w:spacing w:val="-4"/>
          <w:lang w:val="fr-FR"/>
        </w:rPr>
        <w:t>conçu</w:t>
      </w:r>
      <w:r w:rsidRPr="00037A22">
        <w:rPr>
          <w:spacing w:val="-4"/>
          <w:lang w:val="fr-FR"/>
        </w:rPr>
        <w:t xml:space="preserve"> (voir </w:t>
      </w:r>
      <w:hyperlink r:id="rId19" w:history="1">
        <w:r w:rsidR="00863792" w:rsidRPr="00037A22">
          <w:rPr>
            <w:rStyle w:val="Hyperlink"/>
            <w:rFonts w:eastAsia="Verdana" w:cs="Verdana"/>
            <w:spacing w:val="-4"/>
            <w:lang w:val="fr-FR" w:eastAsia="zh-TW"/>
          </w:rPr>
          <w:t>INFCOM</w:t>
        </w:r>
        <w:r w:rsidR="00037A22" w:rsidRPr="00037A22">
          <w:rPr>
            <w:rStyle w:val="Hyperlink"/>
            <w:rFonts w:eastAsia="Verdana" w:cs="Verdana"/>
            <w:spacing w:val="-4"/>
            <w:lang w:val="fr-FR" w:eastAsia="zh-TW"/>
          </w:rPr>
          <w:noBreakHyphen/>
        </w:r>
        <w:r w:rsidR="00863792" w:rsidRPr="00037A22">
          <w:rPr>
            <w:rStyle w:val="Hyperlink"/>
            <w:rFonts w:eastAsia="Verdana" w:cs="Verdana"/>
            <w:spacing w:val="-4"/>
            <w:lang w:val="fr-FR" w:eastAsia="zh-TW"/>
          </w:rPr>
          <w:t>2/INF</w:t>
        </w:r>
        <w:r w:rsidR="00037A22" w:rsidRPr="00037A22">
          <w:rPr>
            <w:rStyle w:val="Hyperlink"/>
            <w:rFonts w:eastAsia="Verdana" w:cs="Verdana"/>
            <w:spacing w:val="-4"/>
            <w:lang w:val="en-CH" w:eastAsia="zh-TW"/>
          </w:rPr>
          <w:t> </w:t>
        </w:r>
        <w:r w:rsidR="00863792" w:rsidRPr="00037A22">
          <w:rPr>
            <w:rStyle w:val="Hyperlink"/>
            <w:rFonts w:eastAsia="Verdana" w:cs="Verdana"/>
            <w:spacing w:val="-4"/>
            <w:lang w:val="fr-FR" w:eastAsia="zh-TW"/>
          </w:rPr>
          <w:t>6.3.1(1)</w:t>
        </w:r>
      </w:hyperlink>
      <w:r w:rsidRPr="00037A22">
        <w:rPr>
          <w:spacing w:val="-4"/>
          <w:lang w:val="fr-FR"/>
        </w:rPr>
        <w:t>)</w:t>
      </w:r>
      <w:r>
        <w:rPr>
          <w:lang w:val="fr-FR"/>
        </w:rPr>
        <w:t xml:space="preserve"> pour favoriser la mise en œuvre du SIO 2.0 dans les PMA, les PEID et les Membres pouvant mettre en œuvre des logiciels en libre accès dans leurs opérations,</w:t>
      </w:r>
    </w:p>
    <w:p w14:paraId="20A85303" w14:textId="3889BB11" w:rsidR="00125FFB" w:rsidRPr="00813309" w:rsidRDefault="00125FFB" w:rsidP="00125FFB">
      <w:pPr>
        <w:tabs>
          <w:tab w:val="clear" w:pos="1134"/>
        </w:tabs>
        <w:spacing w:before="240"/>
        <w:jc w:val="left"/>
        <w:rPr>
          <w:rFonts w:eastAsia="Verdana" w:cs="Verdana"/>
          <w:b/>
          <w:bCs/>
          <w:lang w:val="fr-FR"/>
        </w:rPr>
      </w:pPr>
      <w:r w:rsidRPr="00C55D30">
        <w:rPr>
          <w:b/>
          <w:bCs/>
          <w:lang w:val="fr-FR"/>
        </w:rPr>
        <w:t>Reconnaissant</w:t>
      </w:r>
      <w:r w:rsidR="00B35205">
        <w:rPr>
          <w:b/>
          <w:bCs/>
          <w:lang w:val="fr-FR"/>
        </w:rPr>
        <w:t>:</w:t>
      </w:r>
    </w:p>
    <w:p w14:paraId="7485682A" w14:textId="046F1A72"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 xml:space="preserve">La nécessité impérieuse de mettre en œuvre un </w:t>
      </w:r>
      <w:r w:rsidR="00254517">
        <w:rPr>
          <w:lang w:val="fr-FR"/>
        </w:rPr>
        <w:t>S</w:t>
      </w:r>
      <w:r>
        <w:rPr>
          <w:lang w:val="fr-FR"/>
        </w:rPr>
        <w:t>ystème d</w:t>
      </w:r>
      <w:r w:rsidR="00644522">
        <w:rPr>
          <w:lang w:val="fr-FR"/>
        </w:rPr>
        <w:t>’</w:t>
      </w:r>
      <w:r>
        <w:rPr>
          <w:lang w:val="fr-FR"/>
        </w:rPr>
        <w:t>information de l</w:t>
      </w:r>
      <w:r w:rsidR="00644522">
        <w:rPr>
          <w:lang w:val="fr-FR"/>
        </w:rPr>
        <w:t>’</w:t>
      </w:r>
      <w:r>
        <w:rPr>
          <w:lang w:val="fr-FR"/>
        </w:rPr>
        <w:t>OMM</w:t>
      </w:r>
      <w:r w:rsidR="00254517">
        <w:rPr>
          <w:lang w:val="fr-FR"/>
        </w:rPr>
        <w:t xml:space="preserve"> 2.0</w:t>
      </w:r>
      <w:r>
        <w:rPr>
          <w:lang w:val="fr-FR"/>
        </w:rPr>
        <w:t xml:space="preserve"> capable de soutenir la politique unifiée de l</w:t>
      </w:r>
      <w:r w:rsidR="00644522">
        <w:rPr>
          <w:lang w:val="fr-FR"/>
        </w:rPr>
        <w:t>’</w:t>
      </w:r>
      <w:r>
        <w:rPr>
          <w:lang w:val="fr-FR"/>
        </w:rPr>
        <w:t>OMM en matière de données (</w:t>
      </w:r>
      <w:hyperlink r:id="rId20" w:anchor="page=10" w:history="1">
        <w:r w:rsidR="00C02FE2" w:rsidRPr="00BE43A4">
          <w:rPr>
            <w:rStyle w:val="Hyperlink"/>
            <w:lang w:val="fr-FR"/>
          </w:rPr>
          <w:t>résolution 1 (Cg-Ext(2021)</w:t>
        </w:r>
      </w:hyperlink>
      <w:r w:rsidR="00C02FE2">
        <w:rPr>
          <w:lang w:val="fr-FR"/>
        </w:rPr>
        <w:t xml:space="preserve">) </w:t>
      </w:r>
      <w:r>
        <w:rPr>
          <w:lang w:val="fr-FR"/>
        </w:rPr>
        <w:t>et la création du Réseau d</w:t>
      </w:r>
      <w:r w:rsidR="00644522">
        <w:rPr>
          <w:lang w:val="fr-FR"/>
        </w:rPr>
        <w:t>’</w:t>
      </w:r>
      <w:r>
        <w:rPr>
          <w:lang w:val="fr-FR"/>
        </w:rPr>
        <w:t>observation de base mondial (</w:t>
      </w:r>
      <w:hyperlink r:id="rId21" w:anchor="page=32" w:history="1">
        <w:r w:rsidRPr="00AC1A98">
          <w:rPr>
            <w:rStyle w:val="Hyperlink"/>
            <w:lang w:val="fr-FR"/>
          </w:rPr>
          <w:t>réso</w:t>
        </w:r>
        <w:r w:rsidRPr="00AC1A98">
          <w:rPr>
            <w:rStyle w:val="Hyperlink"/>
            <w:lang w:val="fr-FR"/>
          </w:rPr>
          <w:t>l</w:t>
        </w:r>
        <w:r w:rsidRPr="00AC1A98">
          <w:rPr>
            <w:rStyle w:val="Hyperlink"/>
            <w:lang w:val="fr-FR"/>
          </w:rPr>
          <w:t xml:space="preserve">ution 2 </w:t>
        </w:r>
        <w:r w:rsidR="00AC1A98" w:rsidRPr="00AC1A98">
          <w:rPr>
            <w:rStyle w:val="Hyperlink"/>
            <w:lang w:val="fr-FR"/>
          </w:rPr>
          <w:t>(</w:t>
        </w:r>
        <w:r w:rsidRPr="00AC1A98">
          <w:rPr>
            <w:rStyle w:val="Hyperlink"/>
            <w:lang w:val="fr-FR"/>
          </w:rPr>
          <w:t>Cg-Ext</w:t>
        </w:r>
        <w:r w:rsidR="00254517" w:rsidRPr="00AC1A98">
          <w:rPr>
            <w:rStyle w:val="Hyperlink"/>
            <w:lang w:val="fr-FR"/>
          </w:rPr>
          <w:t>(</w:t>
        </w:r>
        <w:r w:rsidRPr="00AC1A98">
          <w:rPr>
            <w:rStyle w:val="Hyperlink"/>
            <w:lang w:val="fr-FR"/>
          </w:rPr>
          <w:t>2021</w:t>
        </w:r>
        <w:r w:rsidR="00254517" w:rsidRPr="00AC1A98">
          <w:rPr>
            <w:rStyle w:val="Hyperlink"/>
            <w:lang w:val="fr-FR"/>
          </w:rPr>
          <w:t>)</w:t>
        </w:r>
      </w:hyperlink>
      <w:r w:rsidR="00254517">
        <w:rPr>
          <w:lang w:val="fr-FR"/>
        </w:rPr>
        <w:t>)</w:t>
      </w:r>
      <w:r>
        <w:rPr>
          <w:lang w:val="fr-FR"/>
        </w:rPr>
        <w:t xml:space="preserve"> </w:t>
      </w:r>
      <w:r w:rsidR="00D6628F">
        <w:rPr>
          <w:lang w:val="en-CH"/>
        </w:rPr>
        <w:t>–</w:t>
      </w:r>
      <w:r>
        <w:rPr>
          <w:lang w:val="fr-FR"/>
        </w:rPr>
        <w:t xml:space="preserve"> Modifications à apporter au Règlement technique concernant la </w:t>
      </w:r>
      <w:r w:rsidR="00C62995">
        <w:rPr>
          <w:lang w:val="fr-FR"/>
        </w:rPr>
        <w:t>création</w:t>
      </w:r>
      <w:r w:rsidR="00C62995">
        <w:rPr>
          <w:lang w:val="en-CH"/>
        </w:rPr>
        <w:t xml:space="preserve"> </w:t>
      </w:r>
      <w:r>
        <w:rPr>
          <w:lang w:val="fr-FR"/>
        </w:rPr>
        <w:t>du Réseau d</w:t>
      </w:r>
      <w:r w:rsidR="00644522">
        <w:rPr>
          <w:lang w:val="fr-FR"/>
        </w:rPr>
        <w:t>’</w:t>
      </w:r>
      <w:r>
        <w:rPr>
          <w:lang w:val="fr-FR"/>
        </w:rPr>
        <w:t xml:space="preserve">observation de base mondial), </w:t>
      </w:r>
    </w:p>
    <w:p w14:paraId="3CF9F770" w14:textId="44BE0CF0"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2)</w:t>
      </w:r>
      <w:r>
        <w:rPr>
          <w:lang w:val="fr-FR"/>
        </w:rPr>
        <w:tab/>
        <w:t>Le besoin urgent de développer le cadre technique et réglementaire nécessaire pour permettre l</w:t>
      </w:r>
      <w:r w:rsidR="00644522">
        <w:rPr>
          <w:lang w:val="fr-FR"/>
        </w:rPr>
        <w:t>’</w:t>
      </w:r>
      <w:r>
        <w:rPr>
          <w:lang w:val="fr-FR"/>
        </w:rPr>
        <w:t>échange international de données par toutes les disciplines et tous les domaines, conformément à la politique unifiée de l</w:t>
      </w:r>
      <w:r w:rsidR="00644522">
        <w:rPr>
          <w:lang w:val="fr-FR"/>
        </w:rPr>
        <w:t>’</w:t>
      </w:r>
      <w:r>
        <w:rPr>
          <w:lang w:val="fr-FR"/>
        </w:rPr>
        <w:t>OMM en matière de données (</w:t>
      </w:r>
      <w:hyperlink r:id="rId22" w:anchor="page=10" w:history="1">
        <w:r w:rsidR="00C02FE2" w:rsidRPr="00BE43A4">
          <w:rPr>
            <w:rStyle w:val="Hyperlink"/>
            <w:lang w:val="fr-FR"/>
          </w:rPr>
          <w:t>résolution 1 (C</w:t>
        </w:r>
        <w:r w:rsidR="00C02FE2" w:rsidRPr="00BE43A4">
          <w:rPr>
            <w:rStyle w:val="Hyperlink"/>
            <w:lang w:val="fr-FR"/>
          </w:rPr>
          <w:t>g</w:t>
        </w:r>
        <w:r w:rsidR="00C02FE2" w:rsidRPr="00BE43A4">
          <w:rPr>
            <w:rStyle w:val="Hyperlink"/>
            <w:lang w:val="fr-FR"/>
          </w:rPr>
          <w:t>-Ext(2021)</w:t>
        </w:r>
      </w:hyperlink>
      <w:r>
        <w:rPr>
          <w:lang w:val="fr-FR"/>
        </w:rPr>
        <w:t xml:space="preserve">),  </w:t>
      </w:r>
    </w:p>
    <w:p w14:paraId="5C9657FB" w14:textId="1276B78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3)</w:t>
      </w:r>
      <w:r>
        <w:rPr>
          <w:lang w:val="fr-FR"/>
        </w:rPr>
        <w:tab/>
        <w:t>L</w:t>
      </w:r>
      <w:r w:rsidR="00644522">
        <w:rPr>
          <w:lang w:val="fr-FR"/>
        </w:rPr>
        <w:t>’</w:t>
      </w:r>
      <w:r>
        <w:rPr>
          <w:lang w:val="fr-FR"/>
        </w:rPr>
        <w:t>importance d</w:t>
      </w:r>
      <w:r w:rsidR="00644522">
        <w:rPr>
          <w:lang w:val="fr-FR"/>
        </w:rPr>
        <w:t>’</w:t>
      </w:r>
      <w:r>
        <w:rPr>
          <w:lang w:val="fr-FR"/>
        </w:rPr>
        <w:t>établir une phase pilote pour préparer la mise en œuvre opérationnelle de l</w:t>
      </w:r>
      <w:r w:rsidR="00644522">
        <w:rPr>
          <w:lang w:val="fr-FR"/>
        </w:rPr>
        <w:t>’</w:t>
      </w:r>
      <w:r>
        <w:rPr>
          <w:lang w:val="fr-FR"/>
        </w:rPr>
        <w:t>infrastructure mondiale du SIO 2.0 et faciliter la transition des opérations des membres vers le SIO 2.0 conformément au plan de mise en œuvre,</w:t>
      </w:r>
    </w:p>
    <w:p w14:paraId="0EBA1F4A" w14:textId="6B52C4AD" w:rsidR="00125FFB" w:rsidRPr="00813309" w:rsidRDefault="00125FFB" w:rsidP="00125FFB">
      <w:pPr>
        <w:tabs>
          <w:tab w:val="clear" w:pos="1134"/>
        </w:tabs>
        <w:spacing w:before="240"/>
        <w:jc w:val="left"/>
        <w:rPr>
          <w:rFonts w:eastAsia="Verdana" w:cs="Verdana"/>
          <w:b/>
          <w:bCs/>
          <w:lang w:val="fr-FR"/>
        </w:rPr>
      </w:pPr>
      <w:r w:rsidRPr="00C55D30">
        <w:rPr>
          <w:b/>
          <w:bCs/>
          <w:lang w:val="fr-FR"/>
        </w:rPr>
        <w:t>Ayant examiné</w:t>
      </w:r>
      <w:r>
        <w:rPr>
          <w:lang w:val="fr-FR"/>
        </w:rPr>
        <w:t xml:space="preserve"> la </w:t>
      </w:r>
      <w:hyperlink w:anchor="Draftrec1" w:history="1">
        <w:r w:rsidR="00C55D30" w:rsidRPr="00813309">
          <w:rPr>
            <w:rStyle w:val="Hyperlink"/>
            <w:rFonts w:eastAsia="Verdana" w:cs="Verdana"/>
            <w:lang w:val="fr-FR" w:eastAsia="zh-TW"/>
          </w:rPr>
          <w:t>recommandation 6.3.1/1 (INFCOM-2)</w:t>
        </w:r>
      </w:hyperlink>
      <w:r>
        <w:rPr>
          <w:lang w:val="fr-FR"/>
        </w:rPr>
        <w:t xml:space="preserve"> </w:t>
      </w:r>
      <w:r w:rsidR="00354456">
        <w:rPr>
          <w:lang w:val="en-CH"/>
        </w:rPr>
        <w:t>–</w:t>
      </w:r>
      <w:r>
        <w:rPr>
          <w:lang w:val="fr-FR"/>
        </w:rPr>
        <w:t xml:space="preserve"> Plan de mise en œuvre </w:t>
      </w:r>
      <w:r w:rsidR="00B35205">
        <w:rPr>
          <w:lang w:val="fr-FR"/>
        </w:rPr>
        <w:t xml:space="preserve">de la version 2.0 </w:t>
      </w:r>
      <w:r>
        <w:rPr>
          <w:lang w:val="fr-FR"/>
        </w:rPr>
        <w:t xml:space="preserve">du </w:t>
      </w:r>
      <w:r w:rsidR="00AC1A98">
        <w:rPr>
          <w:lang w:val="fr-FR"/>
        </w:rPr>
        <w:t>S</w:t>
      </w:r>
      <w:r>
        <w:rPr>
          <w:lang w:val="fr-FR"/>
        </w:rPr>
        <w:t>ystème d</w:t>
      </w:r>
      <w:r w:rsidR="00644522">
        <w:rPr>
          <w:lang w:val="fr-FR"/>
        </w:rPr>
        <w:t>’</w:t>
      </w:r>
      <w:r>
        <w:rPr>
          <w:lang w:val="fr-FR"/>
        </w:rPr>
        <w:t>information de l</w:t>
      </w:r>
      <w:r w:rsidR="00644522">
        <w:rPr>
          <w:lang w:val="fr-FR"/>
        </w:rPr>
        <w:t>’</w:t>
      </w:r>
      <w:r>
        <w:rPr>
          <w:lang w:val="fr-FR"/>
        </w:rPr>
        <w:t xml:space="preserve">OMM, </w:t>
      </w:r>
    </w:p>
    <w:p w14:paraId="154F0AF7" w14:textId="257A7F2C" w:rsidR="00125FFB" w:rsidRPr="00813309" w:rsidRDefault="00125FFB" w:rsidP="00362EFD">
      <w:pPr>
        <w:tabs>
          <w:tab w:val="clear" w:pos="1134"/>
        </w:tabs>
        <w:spacing w:before="240"/>
        <w:jc w:val="left"/>
        <w:rPr>
          <w:rFonts w:eastAsia="Verdana" w:cs="Verdana"/>
          <w:lang w:val="fr-FR"/>
        </w:rPr>
      </w:pPr>
      <w:r w:rsidRPr="00C55D30">
        <w:rPr>
          <w:b/>
          <w:bCs/>
          <w:lang w:val="fr-FR"/>
        </w:rPr>
        <w:t>Adopte</w:t>
      </w:r>
      <w:r>
        <w:rPr>
          <w:lang w:val="fr-FR"/>
        </w:rPr>
        <w:t xml:space="preserve"> la mise à jour du </w:t>
      </w:r>
      <w:r w:rsidR="00B35205">
        <w:rPr>
          <w:lang w:val="fr-FR"/>
        </w:rPr>
        <w:t>P</w:t>
      </w:r>
      <w:r>
        <w:rPr>
          <w:lang w:val="fr-FR"/>
        </w:rPr>
        <w:t xml:space="preserve">lan de mise en œuvre de la version 2.0 du </w:t>
      </w:r>
      <w:r w:rsidR="00C55D30">
        <w:rPr>
          <w:lang w:val="fr-FR"/>
        </w:rPr>
        <w:t>S</w:t>
      </w:r>
      <w:r>
        <w:rPr>
          <w:lang w:val="fr-FR"/>
        </w:rPr>
        <w:t>ystème d</w:t>
      </w:r>
      <w:r w:rsidR="00644522">
        <w:rPr>
          <w:lang w:val="fr-FR"/>
        </w:rPr>
        <w:t>’</w:t>
      </w:r>
      <w:r>
        <w:rPr>
          <w:lang w:val="fr-FR"/>
        </w:rPr>
        <w:t>information de l</w:t>
      </w:r>
      <w:r w:rsidR="00644522">
        <w:rPr>
          <w:lang w:val="fr-FR"/>
        </w:rPr>
        <w:t>’</w:t>
      </w:r>
      <w:r>
        <w:rPr>
          <w:lang w:val="fr-FR"/>
        </w:rPr>
        <w:t xml:space="preserve">OMM </w:t>
      </w:r>
      <w:r w:rsidR="00B35205">
        <w:rPr>
          <w:lang w:val="fr-FR"/>
        </w:rPr>
        <w:t xml:space="preserve">figurant </w:t>
      </w:r>
      <w:r>
        <w:rPr>
          <w:lang w:val="fr-FR"/>
        </w:rPr>
        <w:t xml:space="preserve">en </w:t>
      </w:r>
      <w:hyperlink w:anchor="Annex_1" w:history="1">
        <w:r w:rsidR="00B35205" w:rsidRPr="00813309">
          <w:rPr>
            <w:rStyle w:val="Hyperlink"/>
            <w:rFonts w:eastAsia="Verdana" w:cs="Verdana"/>
            <w:lang w:val="fr-FR" w:eastAsia="en-GB"/>
          </w:rPr>
          <w:t>annex</w:t>
        </w:r>
      </w:hyperlink>
      <w:r w:rsidR="00B35205" w:rsidRPr="00813309">
        <w:rPr>
          <w:rStyle w:val="Hyperlink"/>
          <w:rFonts w:eastAsia="Verdana" w:cs="Verdana"/>
          <w:lang w:val="fr-FR" w:eastAsia="en-GB"/>
        </w:rPr>
        <w:t>e</w:t>
      </w:r>
      <w:r w:rsidR="00B50BF5">
        <w:rPr>
          <w:lang w:val="fr-FR"/>
        </w:rPr>
        <w:t>,</w:t>
      </w:r>
    </w:p>
    <w:p w14:paraId="1464583C" w14:textId="77777777" w:rsidR="00125FFB" w:rsidRPr="00813309" w:rsidRDefault="00125FFB" w:rsidP="00125FFB">
      <w:pPr>
        <w:tabs>
          <w:tab w:val="clear" w:pos="1134"/>
        </w:tabs>
        <w:spacing w:before="240"/>
        <w:jc w:val="left"/>
        <w:rPr>
          <w:rFonts w:eastAsia="Verdana" w:cs="Verdana"/>
          <w:lang w:val="fr-FR"/>
        </w:rPr>
      </w:pPr>
      <w:r w:rsidRPr="00C55D30">
        <w:rPr>
          <w:b/>
          <w:bCs/>
          <w:lang w:val="fr-FR"/>
        </w:rPr>
        <w:t>Prie instamment</w:t>
      </w:r>
      <w:r>
        <w:rPr>
          <w:lang w:val="fr-FR"/>
        </w:rPr>
        <w:t xml:space="preserve"> les Membres:</w:t>
      </w:r>
    </w:p>
    <w:p w14:paraId="6899B99B" w14:textId="664F8F31"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De prendre en compte le SIO 2.0 dans leurs futurs plans techniques et financiers afin d</w:t>
      </w:r>
      <w:r w:rsidR="00644522">
        <w:rPr>
          <w:lang w:val="fr-FR"/>
        </w:rPr>
        <w:t>’</w:t>
      </w:r>
      <w:r>
        <w:rPr>
          <w:lang w:val="fr-FR"/>
        </w:rPr>
        <w:t xml:space="preserve">assurer sa mise en œuvre conformément à la </w:t>
      </w:r>
      <w:r w:rsidR="00C55D30">
        <w:rPr>
          <w:lang w:val="fr-FR"/>
        </w:rPr>
        <w:t>«</w:t>
      </w:r>
      <w:r>
        <w:rPr>
          <w:lang w:val="fr-FR"/>
        </w:rPr>
        <w:t xml:space="preserve">mise à jour du </w:t>
      </w:r>
      <w:r w:rsidR="00B35205">
        <w:rPr>
          <w:lang w:val="fr-FR"/>
        </w:rPr>
        <w:t>P</w:t>
      </w:r>
      <w:r>
        <w:rPr>
          <w:lang w:val="fr-FR"/>
        </w:rPr>
        <w:t xml:space="preserve">lan de mise en œuvre de la version 2.0 du </w:t>
      </w:r>
      <w:r w:rsidR="00B35205">
        <w:rPr>
          <w:lang w:val="fr-FR"/>
        </w:rPr>
        <w:t>S</w:t>
      </w:r>
      <w:r>
        <w:rPr>
          <w:lang w:val="fr-FR"/>
        </w:rPr>
        <w:t>ystème d</w:t>
      </w:r>
      <w:r w:rsidR="00644522">
        <w:rPr>
          <w:lang w:val="fr-FR"/>
        </w:rPr>
        <w:t>’</w:t>
      </w:r>
      <w:r>
        <w:rPr>
          <w:lang w:val="fr-FR"/>
        </w:rPr>
        <w:t>information de l</w:t>
      </w:r>
      <w:r w:rsidR="00644522">
        <w:rPr>
          <w:lang w:val="fr-FR"/>
        </w:rPr>
        <w:t>’</w:t>
      </w:r>
      <w:r>
        <w:rPr>
          <w:lang w:val="fr-FR"/>
        </w:rPr>
        <w:t>OMM</w:t>
      </w:r>
      <w:r w:rsidR="00C55D30">
        <w:rPr>
          <w:lang w:val="fr-FR"/>
        </w:rPr>
        <w:t>»</w:t>
      </w:r>
      <w:r>
        <w:rPr>
          <w:lang w:val="fr-FR"/>
        </w:rPr>
        <w:t xml:space="preserve"> figurant en annexe;</w:t>
      </w:r>
    </w:p>
    <w:p w14:paraId="6C7257E8" w14:textId="3444084F"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lastRenderedPageBreak/>
        <w:t>2)</w:t>
      </w:r>
      <w:r>
        <w:rPr>
          <w:lang w:val="fr-FR"/>
        </w:rPr>
        <w:tab/>
        <w:t xml:space="preserve">De soutenir la mise en </w:t>
      </w:r>
      <w:r w:rsidR="00B35205">
        <w:rPr>
          <w:lang w:val="fr-FR"/>
        </w:rPr>
        <w:t xml:space="preserve">œuvre </w:t>
      </w:r>
      <w:r>
        <w:rPr>
          <w:lang w:val="fr-FR"/>
        </w:rPr>
        <w:t>de la version 2.0 du SIO en détachant des experts ou en versant des contributions supplémentaires au Fonds d</w:t>
      </w:r>
      <w:r w:rsidR="00644522">
        <w:rPr>
          <w:lang w:val="fr-FR"/>
        </w:rPr>
        <w:t>’</w:t>
      </w:r>
      <w:r>
        <w:rPr>
          <w:lang w:val="fr-FR"/>
        </w:rPr>
        <w:t>affectation spéciale pour le SIO.</w:t>
      </w:r>
    </w:p>
    <w:p w14:paraId="79A34EFF" w14:textId="179E5EBC" w:rsidR="00FC611D" w:rsidRPr="00813309" w:rsidRDefault="002949B7" w:rsidP="00FC611D">
      <w:pPr>
        <w:tabs>
          <w:tab w:val="clear" w:pos="1134"/>
        </w:tabs>
        <w:spacing w:before="240"/>
        <w:jc w:val="center"/>
        <w:rPr>
          <w:rFonts w:eastAsia="Verdana" w:cs="Verdana"/>
          <w:lang w:val="fr-FR"/>
        </w:rPr>
      </w:pPr>
      <w:r>
        <w:rPr>
          <w:lang w:val="fr-FR"/>
        </w:rPr>
        <w:t>_______________</w:t>
      </w:r>
    </w:p>
    <w:p w14:paraId="091A8640" w14:textId="7E59DE62" w:rsidR="00125FFB" w:rsidRPr="00813309" w:rsidRDefault="00AC1A98" w:rsidP="00125FFB">
      <w:pPr>
        <w:tabs>
          <w:tab w:val="clear" w:pos="1134"/>
        </w:tabs>
        <w:spacing w:before="240"/>
        <w:jc w:val="left"/>
        <w:rPr>
          <w:rFonts w:eastAsia="Verdana" w:cs="Verdana"/>
          <w:lang w:val="fr-FR"/>
        </w:rPr>
      </w:pPr>
      <w:r>
        <w:rPr>
          <w:lang w:val="fr-FR"/>
        </w:rPr>
        <w:t>V</w:t>
      </w:r>
      <w:r w:rsidR="00F24AA9">
        <w:rPr>
          <w:lang w:val="fr-FR"/>
        </w:rPr>
        <w:t xml:space="preserve">oir le document </w:t>
      </w:r>
      <w:hyperlink r:id="rId23" w:history="1">
        <w:r w:rsidR="00863792" w:rsidRPr="00813309">
          <w:rPr>
            <w:rStyle w:val="Hyperlink"/>
            <w:rFonts w:eastAsia="Verdana" w:cs="Verdana"/>
            <w:lang w:val="fr-FR" w:eastAsia="zh-TW"/>
          </w:rPr>
          <w:t>INFCOM-2/IN</w:t>
        </w:r>
        <w:r w:rsidR="00863792" w:rsidRPr="00813309">
          <w:rPr>
            <w:rStyle w:val="Hyperlink"/>
            <w:rFonts w:eastAsia="Verdana" w:cs="Verdana"/>
            <w:lang w:val="fr-FR" w:eastAsia="zh-TW"/>
          </w:rPr>
          <w:t>F</w:t>
        </w:r>
        <w:r w:rsidR="00863792" w:rsidRPr="00813309">
          <w:rPr>
            <w:rStyle w:val="Hyperlink"/>
            <w:rFonts w:eastAsia="Verdana" w:cs="Verdana"/>
            <w:lang w:val="fr-FR" w:eastAsia="zh-TW"/>
          </w:rPr>
          <w:t xml:space="preserve"> 6.3.1(1)</w:t>
        </w:r>
      </w:hyperlink>
      <w:r w:rsidRPr="00AC1A98">
        <w:rPr>
          <w:lang w:val="fr-FR"/>
        </w:rPr>
        <w:t xml:space="preserve"> </w:t>
      </w:r>
      <w:r>
        <w:rPr>
          <w:lang w:val="fr-FR"/>
        </w:rPr>
        <w:t>pour de plus amples renseignements.</w:t>
      </w:r>
    </w:p>
    <w:p w14:paraId="00CF5C10" w14:textId="77777777" w:rsidR="00F24AA9" w:rsidRPr="00813309" w:rsidRDefault="00F24AA9" w:rsidP="00125FFB">
      <w:pPr>
        <w:tabs>
          <w:tab w:val="clear" w:pos="1134"/>
        </w:tabs>
        <w:spacing w:before="240"/>
        <w:jc w:val="left"/>
        <w:rPr>
          <w:rFonts w:eastAsia="Verdana" w:cs="Verdana"/>
          <w:lang w:val="fr-FR"/>
        </w:rPr>
      </w:pPr>
    </w:p>
    <w:p w14:paraId="09A0C999" w14:textId="1264AB09" w:rsidR="00F24AA9" w:rsidRPr="00813309" w:rsidRDefault="00F24AA9" w:rsidP="00125FFB">
      <w:pPr>
        <w:tabs>
          <w:tab w:val="clear" w:pos="1134"/>
        </w:tabs>
        <w:spacing w:before="240"/>
        <w:jc w:val="left"/>
        <w:rPr>
          <w:rFonts w:eastAsia="Verdana" w:cs="Verdana"/>
          <w:lang w:val="fr-FR"/>
        </w:rPr>
      </w:pPr>
      <w:r>
        <w:rPr>
          <w:lang w:val="fr-FR"/>
        </w:rPr>
        <w:t>________</w:t>
      </w:r>
    </w:p>
    <w:p w14:paraId="19F0CB06" w14:textId="587BA710" w:rsidR="008E0C30" w:rsidRPr="008F6F23" w:rsidRDefault="008E0C30" w:rsidP="008E0C30">
      <w:pPr>
        <w:tabs>
          <w:tab w:val="clear" w:pos="1134"/>
        </w:tabs>
        <w:spacing w:before="240"/>
        <w:jc w:val="left"/>
        <w:rPr>
          <w:rStyle w:val="Hyperlink"/>
          <w:rFonts w:eastAsia="Verdana" w:cs="Verdana"/>
          <w:lang w:eastAsia="zh-TW"/>
        </w:rPr>
      </w:pPr>
      <w:r w:rsidRPr="008F6F23">
        <w:rPr>
          <w:rFonts w:eastAsia="Verdana" w:cs="Verdana"/>
        </w:rPr>
        <w:fldChar w:fldCharType="begin"/>
      </w:r>
      <w:r w:rsidRPr="008F6F23">
        <w:rPr>
          <w:rFonts w:eastAsia="Verdana" w:cs="Verdana"/>
        </w:rPr>
        <w:instrText xml:space="preserve"> HYPERLINK  \l "Annex_1" </w:instrText>
      </w:r>
      <w:r w:rsidRPr="008F6F23">
        <w:rPr>
          <w:rFonts w:eastAsia="Verdana" w:cs="Verdana"/>
        </w:rPr>
        <w:fldChar w:fldCharType="separate"/>
      </w:r>
      <w:r w:rsidRPr="008F6F23">
        <w:rPr>
          <w:rStyle w:val="Hyperlink"/>
          <w:rFonts w:eastAsia="Verdana" w:cs="Verdana"/>
        </w:rPr>
        <w:t>Annex</w:t>
      </w:r>
      <w:r>
        <w:rPr>
          <w:rStyle w:val="Hyperlink"/>
          <w:rFonts w:eastAsia="Verdana" w:cs="Verdana"/>
          <w:lang w:val="en-CH"/>
        </w:rPr>
        <w:t>e</w:t>
      </w:r>
      <w:r w:rsidRPr="008F6F23">
        <w:rPr>
          <w:rStyle w:val="Hyperlink"/>
          <w:rFonts w:eastAsia="Verdana" w:cs="Verdana"/>
        </w:rPr>
        <w:t xml:space="preserve">: 1 </w:t>
      </w:r>
    </w:p>
    <w:p w14:paraId="74DF562C" w14:textId="45A95223" w:rsidR="00125FFB" w:rsidRPr="00813309" w:rsidRDefault="008E0C30" w:rsidP="008E0C30">
      <w:pPr>
        <w:tabs>
          <w:tab w:val="clear" w:pos="1134"/>
        </w:tabs>
        <w:spacing w:before="240"/>
        <w:jc w:val="left"/>
        <w:rPr>
          <w:rFonts w:eastAsia="Verdana" w:cs="Verdana"/>
          <w:lang w:val="fr-FR" w:eastAsia="zh-TW"/>
        </w:rPr>
      </w:pPr>
      <w:r w:rsidRPr="008F6F23">
        <w:rPr>
          <w:rFonts w:eastAsia="Verdana" w:cs="Verdana"/>
        </w:rPr>
        <w:fldChar w:fldCharType="end"/>
      </w:r>
    </w:p>
    <w:p w14:paraId="36F9CBD9" w14:textId="77777777" w:rsidR="00593AFF" w:rsidRPr="00813309" w:rsidRDefault="00593AFF">
      <w:pPr>
        <w:tabs>
          <w:tab w:val="clear" w:pos="1134"/>
        </w:tabs>
        <w:jc w:val="left"/>
        <w:rPr>
          <w:rFonts w:eastAsia="Verdana" w:cs="Verdana"/>
          <w:lang w:val="fr-FR" w:eastAsia="zh-TW"/>
        </w:rPr>
      </w:pPr>
      <w:r w:rsidRPr="00813309">
        <w:rPr>
          <w:lang w:val="fr-FR"/>
        </w:rPr>
        <w:br w:type="page"/>
      </w:r>
    </w:p>
    <w:p w14:paraId="3EFCF385" w14:textId="0823FF30" w:rsidR="00125FFB" w:rsidRPr="00813309" w:rsidRDefault="00B35205" w:rsidP="00D865C4">
      <w:pPr>
        <w:pStyle w:val="Heading2"/>
        <w:rPr>
          <w:lang w:val="fr-FR"/>
        </w:rPr>
      </w:pPr>
      <w:bookmarkStart w:id="8" w:name="Annex_1"/>
      <w:r>
        <w:rPr>
          <w:lang w:val="fr-FR"/>
        </w:rPr>
        <w:lastRenderedPageBreak/>
        <w:t>Annexe au p</w:t>
      </w:r>
      <w:r w:rsidR="00125FFB">
        <w:rPr>
          <w:lang w:val="fr-FR"/>
        </w:rPr>
        <w:t>rojet de résolution ##/1 (EC-76)</w:t>
      </w:r>
      <w:bookmarkEnd w:id="8"/>
    </w:p>
    <w:p w14:paraId="09171873" w14:textId="117233EB" w:rsidR="00125FFB" w:rsidRPr="00813309" w:rsidRDefault="00125FFB" w:rsidP="00125FFB">
      <w:pPr>
        <w:keepNext/>
        <w:keepLines/>
        <w:tabs>
          <w:tab w:val="clear" w:pos="1134"/>
        </w:tabs>
        <w:spacing w:before="360" w:after="360"/>
        <w:jc w:val="center"/>
        <w:outlineLvl w:val="0"/>
        <w:rPr>
          <w:rFonts w:eastAsia="Verdana" w:cs="Verdana"/>
          <w:b/>
          <w:bCs/>
          <w:caps/>
          <w:kern w:val="32"/>
          <w:lang w:val="fr-FR"/>
        </w:rPr>
      </w:pPr>
      <w:r>
        <w:rPr>
          <w:b/>
          <w:bCs/>
          <w:lang w:val="fr-FR"/>
        </w:rPr>
        <w:t xml:space="preserve">Mise à jour du </w:t>
      </w:r>
      <w:r w:rsidR="00B35205">
        <w:rPr>
          <w:b/>
          <w:bCs/>
          <w:lang w:val="fr-FR"/>
        </w:rPr>
        <w:t>P</w:t>
      </w:r>
      <w:r>
        <w:rPr>
          <w:b/>
          <w:bCs/>
          <w:lang w:val="fr-FR"/>
        </w:rPr>
        <w:t>lan de mise en œuvre de la version 2.0</w:t>
      </w:r>
      <w:r w:rsidR="00D865C4">
        <w:rPr>
          <w:b/>
          <w:bCs/>
          <w:lang w:val="fr-FR"/>
        </w:rPr>
        <w:br/>
      </w:r>
      <w:r>
        <w:rPr>
          <w:b/>
          <w:bCs/>
          <w:lang w:val="fr-FR"/>
        </w:rPr>
        <w:t>du Système d</w:t>
      </w:r>
      <w:r w:rsidR="00644522">
        <w:rPr>
          <w:b/>
          <w:bCs/>
          <w:lang w:val="fr-FR"/>
        </w:rPr>
        <w:t>’</w:t>
      </w:r>
      <w:r>
        <w:rPr>
          <w:b/>
          <w:bCs/>
          <w:lang w:val="fr-FR"/>
        </w:rPr>
        <w:t>information de l</w:t>
      </w:r>
      <w:r w:rsidR="00644522">
        <w:rPr>
          <w:b/>
          <w:bCs/>
          <w:lang w:val="fr-FR"/>
        </w:rPr>
        <w:t>’</w:t>
      </w:r>
      <w:r>
        <w:rPr>
          <w:b/>
          <w:bCs/>
          <w:lang w:val="fr-FR"/>
        </w:rPr>
        <w:t>OMM</w:t>
      </w:r>
    </w:p>
    <w:p w14:paraId="5611B32A" w14:textId="05A48B50" w:rsidR="00125FFB" w:rsidRPr="00813309" w:rsidRDefault="00125FFB" w:rsidP="00125FFB">
      <w:pPr>
        <w:tabs>
          <w:tab w:val="clear" w:pos="1134"/>
        </w:tabs>
        <w:spacing w:before="240"/>
        <w:jc w:val="left"/>
        <w:rPr>
          <w:lang w:val="fr-FR"/>
        </w:rPr>
      </w:pPr>
      <w:r>
        <w:rPr>
          <w:lang w:val="fr-FR"/>
        </w:rPr>
        <w:t xml:space="preserve">Le </w:t>
      </w:r>
      <w:r w:rsidR="00B35205">
        <w:rPr>
          <w:lang w:val="fr-FR"/>
        </w:rPr>
        <w:t>P</w:t>
      </w:r>
      <w:r>
        <w:rPr>
          <w:lang w:val="fr-FR"/>
        </w:rPr>
        <w:t>lan de mise en œuvre de la version 2.0 du SIO a été approuvé en vertu de la résolution 22 de la soixante-treizième session du Conseil exécutif. Les avancées ont été régulières et conformes aux attentes de la Commission des observations, des infrastructures et des systèmes d</w:t>
      </w:r>
      <w:r w:rsidR="00644522">
        <w:rPr>
          <w:lang w:val="fr-FR"/>
        </w:rPr>
        <w:t>’</w:t>
      </w:r>
      <w:r>
        <w:rPr>
          <w:lang w:val="fr-FR"/>
        </w:rPr>
        <w:t>information (INFCOM) et du Comité permanent des technologies et de la gestion de l</w:t>
      </w:r>
      <w:r w:rsidR="00644522">
        <w:rPr>
          <w:lang w:val="fr-FR"/>
        </w:rPr>
        <w:t>’</w:t>
      </w:r>
      <w:r>
        <w:rPr>
          <w:lang w:val="fr-FR"/>
        </w:rPr>
        <w:t xml:space="preserve">information (SC-IMT). </w:t>
      </w:r>
    </w:p>
    <w:p w14:paraId="001345BA" w14:textId="14D0F63B" w:rsidR="00125FFB" w:rsidRPr="00813309" w:rsidRDefault="00B35205" w:rsidP="00125FFB">
      <w:pPr>
        <w:tabs>
          <w:tab w:val="clear" w:pos="1134"/>
        </w:tabs>
        <w:spacing w:before="240"/>
        <w:jc w:val="left"/>
        <w:rPr>
          <w:lang w:val="fr-FR"/>
        </w:rPr>
      </w:pPr>
      <w:r>
        <w:rPr>
          <w:lang w:val="fr-FR"/>
        </w:rPr>
        <w:t>L</w:t>
      </w:r>
      <w:r w:rsidR="00644522">
        <w:rPr>
          <w:lang w:val="fr-FR"/>
        </w:rPr>
        <w:t>’</w:t>
      </w:r>
      <w:r>
        <w:rPr>
          <w:lang w:val="fr-FR"/>
        </w:rPr>
        <w:t>«</w:t>
      </w:r>
      <w:r w:rsidR="00125FFB">
        <w:rPr>
          <w:lang w:val="fr-FR"/>
        </w:rPr>
        <w:t>atelier sur les projets de démonstration du SIO 2.0</w:t>
      </w:r>
      <w:r w:rsidR="00332A64">
        <w:rPr>
          <w:lang w:val="fr-FR"/>
        </w:rPr>
        <w:t>»</w:t>
      </w:r>
      <w:r w:rsidR="00125FFB">
        <w:rPr>
          <w:lang w:val="fr-FR"/>
        </w:rPr>
        <w:t>, qui s</w:t>
      </w:r>
      <w:r w:rsidR="00644522">
        <w:rPr>
          <w:lang w:val="fr-FR"/>
        </w:rPr>
        <w:t>’</w:t>
      </w:r>
      <w:r w:rsidR="00125FFB">
        <w:rPr>
          <w:lang w:val="fr-FR"/>
        </w:rPr>
        <w:t>est tenu en ligne en septembre</w:t>
      </w:r>
      <w:r w:rsidR="0049782C">
        <w:rPr>
          <w:lang w:val="en-CH"/>
        </w:rPr>
        <w:t> </w:t>
      </w:r>
      <w:r w:rsidR="00125FFB">
        <w:rPr>
          <w:lang w:val="fr-FR"/>
        </w:rPr>
        <w:t>2021, a montré les progrès significatifs accomplis par les projets dans l</w:t>
      </w:r>
      <w:r w:rsidR="00644522">
        <w:rPr>
          <w:lang w:val="fr-FR"/>
        </w:rPr>
        <w:t>’</w:t>
      </w:r>
      <w:r w:rsidR="00125FFB">
        <w:rPr>
          <w:lang w:val="fr-FR"/>
        </w:rPr>
        <w:t>application des principes du SIO2 à di</w:t>
      </w:r>
      <w:r w:rsidR="00332A64">
        <w:rPr>
          <w:lang w:val="fr-FR"/>
        </w:rPr>
        <w:t>ver</w:t>
      </w:r>
      <w:r w:rsidR="00125FFB">
        <w:rPr>
          <w:lang w:val="fr-FR"/>
        </w:rPr>
        <w:t>s contextes et dans toutes les disciplines et tous les domaines de l</w:t>
      </w:r>
      <w:r w:rsidR="00644522">
        <w:rPr>
          <w:lang w:val="fr-FR"/>
        </w:rPr>
        <w:t>’</w:t>
      </w:r>
      <w:r w:rsidR="00125FFB">
        <w:rPr>
          <w:lang w:val="fr-FR"/>
        </w:rPr>
        <w:t>OMM. Les principales réalisations de l</w:t>
      </w:r>
      <w:r w:rsidR="00644522">
        <w:rPr>
          <w:lang w:val="fr-FR"/>
        </w:rPr>
        <w:t>’</w:t>
      </w:r>
      <w:r w:rsidR="00125FFB">
        <w:rPr>
          <w:lang w:val="fr-FR"/>
        </w:rPr>
        <w:t>atelier sont les suivantes:</w:t>
      </w:r>
    </w:p>
    <w:p w14:paraId="7E66A085" w14:textId="18369D77" w:rsidR="00125FFB" w:rsidRPr="00813309" w:rsidRDefault="00125FFB" w:rsidP="001C184E">
      <w:pPr>
        <w:tabs>
          <w:tab w:val="clear" w:pos="1134"/>
          <w:tab w:val="left" w:pos="567"/>
        </w:tabs>
        <w:spacing w:before="240"/>
        <w:jc w:val="left"/>
        <w:rPr>
          <w:lang w:val="fr-FR"/>
        </w:rPr>
      </w:pPr>
      <w:r>
        <w:rPr>
          <w:lang w:val="fr-FR"/>
        </w:rPr>
        <w:t>1.</w:t>
      </w:r>
      <w:r>
        <w:rPr>
          <w:lang w:val="fr-FR"/>
        </w:rPr>
        <w:tab/>
        <w:t xml:space="preserve">Les projets de démonstration ont confirmé le bien-fondé des principes du SIO 2.0 en les appliquant à divers contextes et dans toutes les disciplines et </w:t>
      </w:r>
      <w:r w:rsidR="00332A64">
        <w:rPr>
          <w:lang w:val="fr-FR"/>
        </w:rPr>
        <w:t xml:space="preserve">tous les </w:t>
      </w:r>
      <w:r>
        <w:rPr>
          <w:lang w:val="fr-FR"/>
        </w:rPr>
        <w:t>domaines de l</w:t>
      </w:r>
      <w:r w:rsidR="00644522">
        <w:rPr>
          <w:lang w:val="fr-FR"/>
        </w:rPr>
        <w:t>’</w:t>
      </w:r>
      <w:r>
        <w:rPr>
          <w:lang w:val="fr-FR"/>
        </w:rPr>
        <w:t>OMM. En</w:t>
      </w:r>
      <w:r w:rsidR="005D5B7C">
        <w:rPr>
          <w:lang w:val="en-CH"/>
        </w:rPr>
        <w:t> </w:t>
      </w:r>
      <w:r>
        <w:rPr>
          <w:lang w:val="fr-FR"/>
        </w:rPr>
        <w:t>outre, ils ont apporté une contribution précieuse au SC-IMT pour la conception de l</w:t>
      </w:r>
      <w:r w:rsidR="00644522">
        <w:rPr>
          <w:lang w:val="fr-FR"/>
        </w:rPr>
        <w:t>’</w:t>
      </w:r>
      <w:r>
        <w:rPr>
          <w:lang w:val="fr-FR"/>
        </w:rPr>
        <w:t xml:space="preserve">architecture technique et le choix des technologies prises en charge par le SIO 2.0 (voir le rapport final dans </w:t>
      </w:r>
      <w:hyperlink r:id="rId24" w:history="1">
        <w:r w:rsidR="00863792" w:rsidRPr="00813309">
          <w:rPr>
            <w:rStyle w:val="Hyperlink"/>
            <w:rFonts w:eastAsia="Verdana" w:cs="Verdana"/>
            <w:lang w:val="fr-FR" w:eastAsia="zh-TW"/>
          </w:rPr>
          <w:t>INFCOM-2/INF 6.3.1(1)</w:t>
        </w:r>
      </w:hyperlink>
      <w:r>
        <w:rPr>
          <w:lang w:val="fr-FR"/>
        </w:rPr>
        <w:t xml:space="preserve">). </w:t>
      </w:r>
    </w:p>
    <w:p w14:paraId="4229181C" w14:textId="1A427193" w:rsidR="00125FFB" w:rsidRPr="00813309" w:rsidRDefault="00125FFB" w:rsidP="001C184E">
      <w:pPr>
        <w:tabs>
          <w:tab w:val="clear" w:pos="1134"/>
          <w:tab w:val="left" w:pos="567"/>
        </w:tabs>
        <w:spacing w:before="240"/>
        <w:jc w:val="left"/>
        <w:rPr>
          <w:lang w:val="fr-FR"/>
        </w:rPr>
      </w:pPr>
      <w:r>
        <w:rPr>
          <w:lang w:val="fr-FR"/>
        </w:rPr>
        <w:t>2.</w:t>
      </w:r>
      <w:r>
        <w:rPr>
          <w:lang w:val="fr-FR"/>
        </w:rPr>
        <w:tab/>
        <w:t>L</w:t>
      </w:r>
      <w:r w:rsidR="00644522">
        <w:rPr>
          <w:lang w:val="fr-FR"/>
        </w:rPr>
        <w:t>’</w:t>
      </w:r>
      <w:r>
        <w:rPr>
          <w:lang w:val="fr-FR"/>
        </w:rPr>
        <w:t xml:space="preserve">atelier a recommandé la création du projet </w:t>
      </w:r>
      <w:r w:rsidR="00332A64">
        <w:rPr>
          <w:lang w:val="fr-FR"/>
        </w:rPr>
        <w:t>de «</w:t>
      </w:r>
      <w:r w:rsidRPr="00495199">
        <w:rPr>
          <w:lang w:val="fr-FR"/>
        </w:rPr>
        <w:t>SIO</w:t>
      </w:r>
      <w:r w:rsidR="00495199" w:rsidRPr="00495199">
        <w:rPr>
          <w:lang w:val="fr-FR"/>
        </w:rPr>
        <w:t xml:space="preserve"> </w:t>
      </w:r>
      <w:r w:rsidRPr="00495199">
        <w:rPr>
          <w:lang w:val="fr-FR"/>
        </w:rPr>
        <w:t>2</w:t>
      </w:r>
      <w:r w:rsidR="00495199">
        <w:rPr>
          <w:lang w:val="fr-FR"/>
        </w:rPr>
        <w:t>.0 tout-en-un</w:t>
      </w:r>
      <w:r w:rsidR="00332A64">
        <w:rPr>
          <w:lang w:val="fr-FR"/>
        </w:rPr>
        <w:t>» (</w:t>
      </w:r>
      <w:r w:rsidR="00332A64" w:rsidRPr="00495199">
        <w:rPr>
          <w:i/>
          <w:iCs/>
          <w:lang w:val="fr-FR"/>
        </w:rPr>
        <w:t xml:space="preserve">WIS2 </w:t>
      </w:r>
      <w:r w:rsidRPr="00495199">
        <w:rPr>
          <w:i/>
          <w:iCs/>
          <w:lang w:val="fr-FR"/>
        </w:rPr>
        <w:t>in a box</w:t>
      </w:r>
      <w:r w:rsidR="00332A64">
        <w:rPr>
          <w:lang w:val="fr-FR"/>
        </w:rPr>
        <w:t>)</w:t>
      </w:r>
      <w:r>
        <w:rPr>
          <w:lang w:val="fr-FR"/>
        </w:rPr>
        <w:t xml:space="preserve"> (voir </w:t>
      </w:r>
      <w:hyperlink r:id="rId25" w:history="1">
        <w:r w:rsidR="00863792" w:rsidRPr="00813309">
          <w:rPr>
            <w:rStyle w:val="Hyperlink"/>
            <w:rFonts w:eastAsia="Verdana" w:cs="Verdana"/>
            <w:lang w:val="fr-FR" w:eastAsia="zh-TW"/>
          </w:rPr>
          <w:t>INFCOM-2/INF 6.3.1(1)</w:t>
        </w:r>
      </w:hyperlink>
      <w:r>
        <w:rPr>
          <w:lang w:val="fr-FR"/>
        </w:rPr>
        <w:t xml:space="preserve">) avec les objectifs suivants: </w:t>
      </w:r>
    </w:p>
    <w:p w14:paraId="3D8ED326" w14:textId="553EE749" w:rsidR="00125FFB" w:rsidRPr="00813309" w:rsidRDefault="001C184E" w:rsidP="001C184E">
      <w:pPr>
        <w:tabs>
          <w:tab w:val="clear" w:pos="1134"/>
        </w:tabs>
        <w:spacing w:before="240"/>
        <w:ind w:left="567" w:hanging="567"/>
        <w:jc w:val="left"/>
        <w:rPr>
          <w:lang w:val="fr-FR"/>
        </w:rPr>
      </w:pPr>
      <w:r>
        <w:rPr>
          <w:lang w:val="fr-FR"/>
        </w:rPr>
        <w:t>a)</w:t>
      </w:r>
      <w:r>
        <w:rPr>
          <w:lang w:val="fr-FR"/>
        </w:rPr>
        <w:tab/>
        <w:t>Accélérer la mise en œuvre du SIO 2.0 en fournissant une solution logicielle prête à l</w:t>
      </w:r>
      <w:r w:rsidR="00644522">
        <w:rPr>
          <w:lang w:val="fr-FR"/>
        </w:rPr>
        <w:t>’</w:t>
      </w:r>
      <w:r>
        <w:rPr>
          <w:lang w:val="fr-FR"/>
        </w:rPr>
        <w:t>emploi aux PMA, aux PEID et aux Membres désireux d</w:t>
      </w:r>
      <w:r w:rsidR="00644522">
        <w:rPr>
          <w:lang w:val="fr-FR"/>
        </w:rPr>
        <w:t>’</w:t>
      </w:r>
      <w:r>
        <w:rPr>
          <w:lang w:val="fr-FR"/>
        </w:rPr>
        <w:t xml:space="preserve">adopter des solutions en libre accès. </w:t>
      </w:r>
    </w:p>
    <w:p w14:paraId="2B471EA4" w14:textId="0B4B3B6A" w:rsidR="00125FFB" w:rsidRPr="00813309" w:rsidRDefault="001C184E" w:rsidP="001C184E">
      <w:pPr>
        <w:tabs>
          <w:tab w:val="clear" w:pos="1134"/>
        </w:tabs>
        <w:spacing w:before="240"/>
        <w:ind w:left="567" w:hanging="567"/>
        <w:jc w:val="left"/>
        <w:rPr>
          <w:lang w:val="fr-FR"/>
        </w:rPr>
      </w:pPr>
      <w:r>
        <w:rPr>
          <w:lang w:val="fr-FR"/>
        </w:rPr>
        <w:t>b)</w:t>
      </w:r>
      <w:r>
        <w:rPr>
          <w:lang w:val="fr-FR"/>
        </w:rPr>
        <w:tab/>
        <w:t>Fournir une mise en œuvre de référence pour tester les spécifications techniques du SIO</w:t>
      </w:r>
      <w:r w:rsidR="00BB4EAF">
        <w:rPr>
          <w:lang w:val="en-CH"/>
        </w:rPr>
        <w:t> </w:t>
      </w:r>
      <w:r>
        <w:rPr>
          <w:lang w:val="fr-FR"/>
        </w:rPr>
        <w:t>2.0 et aider le secteur à fournir des solutions aux Membres de l</w:t>
      </w:r>
      <w:r w:rsidR="00644522">
        <w:rPr>
          <w:lang w:val="fr-FR"/>
        </w:rPr>
        <w:t>’</w:t>
      </w:r>
      <w:r>
        <w:rPr>
          <w:lang w:val="fr-FR"/>
        </w:rPr>
        <w:t>OMM.</w:t>
      </w:r>
    </w:p>
    <w:p w14:paraId="626F3824" w14:textId="744E44A8" w:rsidR="00125FFB" w:rsidRPr="00813309" w:rsidRDefault="00125FFB" w:rsidP="00125FFB">
      <w:pPr>
        <w:tabs>
          <w:tab w:val="clear" w:pos="1134"/>
        </w:tabs>
        <w:spacing w:before="240"/>
        <w:jc w:val="left"/>
        <w:rPr>
          <w:lang w:val="fr-FR"/>
        </w:rPr>
      </w:pPr>
      <w:r>
        <w:rPr>
          <w:lang w:val="fr-FR"/>
        </w:rPr>
        <w:t>L</w:t>
      </w:r>
      <w:r w:rsidR="00644522">
        <w:rPr>
          <w:lang w:val="fr-FR"/>
        </w:rPr>
        <w:t>’</w:t>
      </w:r>
      <w:r>
        <w:rPr>
          <w:lang w:val="fr-FR"/>
        </w:rPr>
        <w:t xml:space="preserve">atelier a représenté un tournant pour </w:t>
      </w:r>
      <w:r w:rsidR="00332A64">
        <w:rPr>
          <w:lang w:val="fr-FR"/>
        </w:rPr>
        <w:t>l</w:t>
      </w:r>
      <w:r w:rsidR="00644522">
        <w:rPr>
          <w:lang w:val="fr-FR"/>
        </w:rPr>
        <w:t>’</w:t>
      </w:r>
      <w:r w:rsidR="00332A64">
        <w:rPr>
          <w:lang w:val="fr-FR"/>
        </w:rPr>
        <w:t>élaboration</w:t>
      </w:r>
      <w:r>
        <w:rPr>
          <w:lang w:val="fr-FR"/>
        </w:rPr>
        <w:t xml:space="preserve"> de l</w:t>
      </w:r>
      <w:r w:rsidR="00644522">
        <w:rPr>
          <w:lang w:val="fr-FR"/>
        </w:rPr>
        <w:t>’</w:t>
      </w:r>
      <w:r>
        <w:rPr>
          <w:lang w:val="fr-FR"/>
        </w:rPr>
        <w:t xml:space="preserve">architecture technique </w:t>
      </w:r>
      <w:r w:rsidR="00332A64">
        <w:rPr>
          <w:lang w:val="fr-FR"/>
        </w:rPr>
        <w:t>et la mise en</w:t>
      </w:r>
      <w:r w:rsidR="00E67B6D">
        <w:rPr>
          <w:lang w:val="en-CH"/>
        </w:rPr>
        <w:t> </w:t>
      </w:r>
      <w:r w:rsidR="00332A64">
        <w:rPr>
          <w:lang w:val="fr-FR"/>
        </w:rPr>
        <w:t xml:space="preserve">œuvre </w:t>
      </w:r>
      <w:r>
        <w:rPr>
          <w:lang w:val="fr-FR"/>
        </w:rPr>
        <w:t xml:space="preserve">du SIO 2.0. Il a fourni des indications claires sur la voie à suivre et a suggéré que le projet </w:t>
      </w:r>
      <w:r w:rsidRPr="00332A64">
        <w:rPr>
          <w:i/>
          <w:iCs/>
          <w:lang w:val="fr-FR"/>
        </w:rPr>
        <w:t>WIS2 in a box</w:t>
      </w:r>
      <w:r>
        <w:rPr>
          <w:lang w:val="fr-FR"/>
        </w:rPr>
        <w:t xml:space="preserve"> serve d</w:t>
      </w:r>
      <w:r w:rsidR="00644522">
        <w:rPr>
          <w:lang w:val="fr-FR"/>
        </w:rPr>
        <w:t>’</w:t>
      </w:r>
      <w:r>
        <w:rPr>
          <w:lang w:val="fr-FR"/>
        </w:rPr>
        <w:t>accélérateur pour rédiger les spécifications techniques finales et mettre en œuvre le SIO 2.0 chez de nombreux Membres.</w:t>
      </w:r>
    </w:p>
    <w:p w14:paraId="5FC9B09E" w14:textId="59384BC5" w:rsidR="00125FFB" w:rsidRPr="00813309" w:rsidRDefault="00125FFB" w:rsidP="00125FFB">
      <w:pPr>
        <w:tabs>
          <w:tab w:val="clear" w:pos="1134"/>
        </w:tabs>
        <w:spacing w:before="240"/>
        <w:jc w:val="left"/>
        <w:rPr>
          <w:lang w:val="fr-FR"/>
        </w:rPr>
      </w:pPr>
      <w:r>
        <w:rPr>
          <w:lang w:val="fr-FR"/>
        </w:rPr>
        <w:t>Le nouveau cadre de partage des données du SIO 2.0 peut répondre aux besoins croissants dans toutes les disciplines et tous les domaines de l</w:t>
      </w:r>
      <w:r w:rsidR="00644522">
        <w:rPr>
          <w:lang w:val="fr-FR"/>
        </w:rPr>
        <w:t>’</w:t>
      </w:r>
      <w:r>
        <w:rPr>
          <w:lang w:val="fr-FR"/>
        </w:rPr>
        <w:t>OMM associés à la politique unifiée de l</w:t>
      </w:r>
      <w:r w:rsidR="00644522">
        <w:rPr>
          <w:lang w:val="fr-FR"/>
        </w:rPr>
        <w:t>’</w:t>
      </w:r>
      <w:r>
        <w:rPr>
          <w:lang w:val="fr-FR"/>
        </w:rPr>
        <w:t>OMM en matière de données (</w:t>
      </w:r>
      <w:hyperlink r:id="rId26" w:anchor="page=10" w:history="1">
        <w:r w:rsidR="00C02FE2" w:rsidRPr="00BE43A4">
          <w:rPr>
            <w:rStyle w:val="Hyperlink"/>
            <w:lang w:val="fr-FR"/>
          </w:rPr>
          <w:t>résolution 1 (Cg-Ext(2021)</w:t>
        </w:r>
      </w:hyperlink>
      <w:r>
        <w:rPr>
          <w:lang w:val="fr-FR"/>
        </w:rPr>
        <w:t xml:space="preserve">) et au </w:t>
      </w:r>
      <w:r w:rsidR="000F5841">
        <w:rPr>
          <w:lang w:val="fr-FR"/>
        </w:rPr>
        <w:t>Réseau d</w:t>
      </w:r>
      <w:r w:rsidR="00644522">
        <w:rPr>
          <w:lang w:val="fr-FR"/>
        </w:rPr>
        <w:t>’</w:t>
      </w:r>
      <w:r w:rsidR="000F5841">
        <w:rPr>
          <w:lang w:val="fr-FR"/>
        </w:rPr>
        <w:t xml:space="preserve">observation de base mondial </w:t>
      </w:r>
      <w:r>
        <w:rPr>
          <w:lang w:val="fr-FR"/>
        </w:rPr>
        <w:t>(</w:t>
      </w:r>
      <w:hyperlink r:id="rId27" w:anchor="page=32" w:history="1">
        <w:r w:rsidRPr="00B35205">
          <w:rPr>
            <w:rStyle w:val="Hyperlink"/>
            <w:lang w:val="fr-FR"/>
          </w:rPr>
          <w:t>résolution 2 (Cg-Ext-2021)</w:t>
        </w:r>
      </w:hyperlink>
      <w:r>
        <w:rPr>
          <w:lang w:val="fr-FR"/>
        </w:rPr>
        <w:t xml:space="preserve">). Le rôle du SIO 2.0 en tant que catalyseur de ces deux initiatives importantes est la principale motivation des changements apportés au </w:t>
      </w:r>
      <w:r w:rsidR="000F5841">
        <w:rPr>
          <w:lang w:val="fr-FR"/>
        </w:rPr>
        <w:t>P</w:t>
      </w:r>
      <w:r>
        <w:rPr>
          <w:lang w:val="fr-FR"/>
        </w:rPr>
        <w:t>lan de mise en œuvre. Les ré</w:t>
      </w:r>
      <w:r w:rsidR="000F5841">
        <w:rPr>
          <w:lang w:val="fr-FR"/>
        </w:rPr>
        <w:t>alisation</w:t>
      </w:r>
      <w:r>
        <w:rPr>
          <w:lang w:val="fr-FR"/>
        </w:rPr>
        <w:t>s de l</w:t>
      </w:r>
      <w:r w:rsidR="00644522">
        <w:rPr>
          <w:lang w:val="fr-FR"/>
        </w:rPr>
        <w:t>’</w:t>
      </w:r>
      <w:r>
        <w:rPr>
          <w:lang w:val="fr-FR"/>
        </w:rPr>
        <w:t>atelier et la stratégie de transition nouvellement élaborée offrent des possibilités d</w:t>
      </w:r>
      <w:r w:rsidR="00644522">
        <w:rPr>
          <w:lang w:val="fr-FR"/>
        </w:rPr>
        <w:t>’</w:t>
      </w:r>
      <w:r>
        <w:rPr>
          <w:lang w:val="fr-FR"/>
        </w:rPr>
        <w:t xml:space="preserve">améliorer le </w:t>
      </w:r>
      <w:r w:rsidR="000F5841">
        <w:rPr>
          <w:lang w:val="fr-FR"/>
        </w:rPr>
        <w:t>P</w:t>
      </w:r>
      <w:r>
        <w:rPr>
          <w:lang w:val="fr-FR"/>
        </w:rPr>
        <w:t>lan afin d</w:t>
      </w:r>
      <w:r w:rsidR="00644522">
        <w:rPr>
          <w:lang w:val="fr-FR"/>
        </w:rPr>
        <w:t>’</w:t>
      </w:r>
      <w:r>
        <w:rPr>
          <w:lang w:val="fr-FR"/>
        </w:rPr>
        <w:t>accélérer la mise en œuvre.</w:t>
      </w:r>
    </w:p>
    <w:p w14:paraId="57897AAF" w14:textId="20FE4271" w:rsidR="00125FFB" w:rsidRPr="00813309" w:rsidRDefault="00125FFB" w:rsidP="00125FFB">
      <w:pPr>
        <w:tabs>
          <w:tab w:val="clear" w:pos="1134"/>
        </w:tabs>
        <w:spacing w:before="240"/>
        <w:jc w:val="left"/>
        <w:rPr>
          <w:lang w:val="fr-FR"/>
        </w:rPr>
      </w:pPr>
      <w:r>
        <w:rPr>
          <w:lang w:val="fr-FR"/>
        </w:rPr>
        <w:t xml:space="preserve">La stratégie de transition du Système mondial de télécommunications (SMT) vers le SIO 2.0 proposée dans le document </w:t>
      </w:r>
      <w:hyperlink r:id="rId28" w:history="1">
        <w:r w:rsidR="00B35205" w:rsidRPr="00813309">
          <w:rPr>
            <w:rStyle w:val="Hyperlink"/>
            <w:rFonts w:eastAsia="Verdana" w:cs="Verdana"/>
            <w:lang w:val="fr-FR" w:eastAsia="zh-TW"/>
          </w:rPr>
          <w:t>INFCOM-2/INF 6.3.1(2)</w:t>
        </w:r>
      </w:hyperlink>
      <w:r>
        <w:rPr>
          <w:lang w:val="fr-FR"/>
        </w:rPr>
        <w:t xml:space="preserve"> vise à garantir que les centres qui migrent vers le SIO 2.0 puissent arrêter leurs équipements de réception et de transmission SMT peu de temps après la migration, sans avoir à attendre la fin de celle-ci. </w:t>
      </w:r>
    </w:p>
    <w:p w14:paraId="50346AE2" w14:textId="6E98EDE5" w:rsidR="00125FFB" w:rsidRPr="00813309" w:rsidRDefault="00125FFB" w:rsidP="00125FFB">
      <w:pPr>
        <w:tabs>
          <w:tab w:val="clear" w:pos="1134"/>
        </w:tabs>
        <w:spacing w:before="240"/>
        <w:jc w:val="left"/>
        <w:rPr>
          <w:lang w:val="fr-FR"/>
        </w:rPr>
      </w:pPr>
      <w:r>
        <w:rPr>
          <w:lang w:val="fr-FR"/>
        </w:rPr>
        <w:t xml:space="preserve">Les autres éléments qui sous-tendent le plan de mise en œuvre actualisé sont les infrastructures mondiales du SIO 2.0: les </w:t>
      </w:r>
      <w:r w:rsidRPr="00BC256A">
        <w:rPr>
          <w:lang w:val="fr-FR"/>
        </w:rPr>
        <w:t>courtiers</w:t>
      </w:r>
      <w:r>
        <w:rPr>
          <w:lang w:val="fr-FR"/>
        </w:rPr>
        <w:t xml:space="preserve"> mondiaux, les </w:t>
      </w:r>
      <w:r w:rsidRPr="00495199">
        <w:rPr>
          <w:lang w:val="fr-FR"/>
        </w:rPr>
        <w:t>caches mondia</w:t>
      </w:r>
      <w:r w:rsidR="00B35205" w:rsidRPr="00495199">
        <w:rPr>
          <w:lang w:val="fr-FR"/>
        </w:rPr>
        <w:t>ux</w:t>
      </w:r>
      <w:r>
        <w:rPr>
          <w:lang w:val="fr-FR"/>
        </w:rPr>
        <w:t xml:space="preserve"> et un Catalogue mondial des données de recherche, ainsi que les nœuds du SIO2 exploités par les centres nationaux et les centres de production ou de collecte de données (CPCD). Ces</w:t>
      </w:r>
      <w:r w:rsidR="003E6933">
        <w:rPr>
          <w:lang w:val="en-CH"/>
        </w:rPr>
        <w:t> </w:t>
      </w:r>
      <w:r>
        <w:rPr>
          <w:lang w:val="fr-FR"/>
        </w:rPr>
        <w:t>composants du SIO2 ont besoin d</w:t>
      </w:r>
      <w:r w:rsidR="00644522">
        <w:rPr>
          <w:lang w:val="fr-FR"/>
        </w:rPr>
        <w:t>’</w:t>
      </w:r>
      <w:r>
        <w:rPr>
          <w:lang w:val="fr-FR"/>
        </w:rPr>
        <w:t>une phase pilote pour être développés et intégrés dans l</w:t>
      </w:r>
      <w:r w:rsidR="00644522">
        <w:rPr>
          <w:lang w:val="fr-FR"/>
        </w:rPr>
        <w:t>’</w:t>
      </w:r>
      <w:r>
        <w:rPr>
          <w:lang w:val="fr-FR"/>
        </w:rPr>
        <w:t>infrastructure du SIO2.</w:t>
      </w:r>
    </w:p>
    <w:p w14:paraId="05F53BBE" w14:textId="6866B631" w:rsidR="00125FFB" w:rsidRDefault="00125FFB" w:rsidP="00125FFB">
      <w:pPr>
        <w:tabs>
          <w:tab w:val="clear" w:pos="1134"/>
        </w:tabs>
        <w:spacing w:before="240"/>
        <w:jc w:val="left"/>
        <w:rPr>
          <w:lang w:val="fr-FR"/>
        </w:rPr>
      </w:pPr>
      <w:r>
        <w:rPr>
          <w:lang w:val="fr-FR"/>
        </w:rPr>
        <w:lastRenderedPageBreak/>
        <w:t xml:space="preserve">Le </w:t>
      </w:r>
      <w:r w:rsidR="000F5841">
        <w:rPr>
          <w:lang w:val="fr-FR"/>
        </w:rPr>
        <w:t>P</w:t>
      </w:r>
      <w:r>
        <w:rPr>
          <w:lang w:val="fr-FR"/>
        </w:rPr>
        <w:t>lan de mise en œuvre révisé est présenté dans le tableau ci-dessous et fournit un calendrier plus précis que la version précédente. Toutefois, la majeure partie du plan reste inchangée, et de nouvelles phases pilotes et pré</w:t>
      </w:r>
      <w:r w:rsidR="00B91323">
        <w:rPr>
          <w:lang w:val="en-CH"/>
        </w:rPr>
        <w:t>-</w:t>
      </w:r>
      <w:r>
        <w:rPr>
          <w:lang w:val="fr-FR"/>
        </w:rPr>
        <w:t xml:space="preserve">opérationnelles ont été ajoutées. Les </w:t>
      </w:r>
      <w:r w:rsidR="004527C9">
        <w:rPr>
          <w:lang w:val="fr-FR"/>
        </w:rPr>
        <w:t>volet</w:t>
      </w:r>
      <w:r>
        <w:rPr>
          <w:lang w:val="fr-FR"/>
        </w:rPr>
        <w:t>s origina</w:t>
      </w:r>
      <w:r w:rsidR="004527C9">
        <w:rPr>
          <w:lang w:val="fr-FR"/>
        </w:rPr>
        <w:t>ux</w:t>
      </w:r>
      <w:r>
        <w:rPr>
          <w:lang w:val="fr-FR"/>
        </w:rPr>
        <w:t xml:space="preserve">: </w:t>
      </w:r>
      <w:r w:rsidR="000F5841">
        <w:rPr>
          <w:lang w:val="fr-FR"/>
        </w:rPr>
        <w:t>P</w:t>
      </w:r>
      <w:r>
        <w:rPr>
          <w:lang w:val="fr-FR"/>
        </w:rPr>
        <w:t xml:space="preserve">rojets, </w:t>
      </w:r>
      <w:r w:rsidR="000F5841">
        <w:rPr>
          <w:lang w:val="fr-FR"/>
        </w:rPr>
        <w:t>A</w:t>
      </w:r>
      <w:r>
        <w:rPr>
          <w:lang w:val="fr-FR"/>
        </w:rPr>
        <w:t xml:space="preserve">spects normatifs, </w:t>
      </w:r>
      <w:r w:rsidR="000F5841">
        <w:rPr>
          <w:lang w:val="fr-FR"/>
        </w:rPr>
        <w:t>S</w:t>
      </w:r>
      <w:r>
        <w:rPr>
          <w:lang w:val="fr-FR"/>
        </w:rPr>
        <w:t xml:space="preserve">uivi et </w:t>
      </w:r>
      <w:r w:rsidR="000F5841">
        <w:rPr>
          <w:lang w:val="fr-FR"/>
        </w:rPr>
        <w:t>T</w:t>
      </w:r>
      <w:r>
        <w:rPr>
          <w:lang w:val="fr-FR"/>
        </w:rPr>
        <w:t>ransition sont conservé</w:t>
      </w:r>
      <w:r w:rsidR="000F5841">
        <w:rPr>
          <w:lang w:val="fr-FR"/>
        </w:rPr>
        <w:t>e</w:t>
      </w:r>
      <w:r>
        <w:rPr>
          <w:lang w:val="fr-FR"/>
        </w:rPr>
        <w:t xml:space="preserve">s dans le nouveau plan, et les </w:t>
      </w:r>
      <w:r w:rsidR="004527C9">
        <w:rPr>
          <w:lang w:val="fr-FR"/>
        </w:rPr>
        <w:t>volet</w:t>
      </w:r>
      <w:r>
        <w:rPr>
          <w:lang w:val="fr-FR"/>
        </w:rPr>
        <w:t xml:space="preserve">s </w:t>
      </w:r>
      <w:r w:rsidR="000F5841">
        <w:rPr>
          <w:lang w:val="fr-FR"/>
        </w:rPr>
        <w:t>C</w:t>
      </w:r>
      <w:r>
        <w:rPr>
          <w:lang w:val="fr-FR"/>
        </w:rPr>
        <w:t>ommunication et formation sont fusionné</w:t>
      </w:r>
      <w:r w:rsidR="000F5841">
        <w:rPr>
          <w:lang w:val="fr-FR"/>
        </w:rPr>
        <w:t>e</w:t>
      </w:r>
      <w:r>
        <w:rPr>
          <w:lang w:val="fr-FR"/>
        </w:rPr>
        <w:t>s pour plus de commodité.</w:t>
      </w:r>
    </w:p>
    <w:p w14:paraId="59D8E6DB" w14:textId="77777777" w:rsidR="000F5841" w:rsidRPr="000F5841" w:rsidRDefault="000F5841" w:rsidP="000F5841">
      <w:pPr>
        <w:pStyle w:val="WMOBodyText"/>
        <w:rPr>
          <w:lang w:val="fr-FR" w:eastAsia="en-US"/>
        </w:rPr>
      </w:pPr>
    </w:p>
    <w:tbl>
      <w:tblPr>
        <w:tblStyle w:val="TableGrid"/>
        <w:tblW w:w="10060" w:type="dxa"/>
        <w:jc w:val="center"/>
        <w:tblLayout w:type="fixed"/>
        <w:tblLook w:val="04A0" w:firstRow="1" w:lastRow="0" w:firstColumn="1" w:lastColumn="0" w:noHBand="0" w:noVBand="1"/>
      </w:tblPr>
      <w:tblGrid>
        <w:gridCol w:w="1153"/>
        <w:gridCol w:w="1738"/>
        <w:gridCol w:w="1618"/>
        <w:gridCol w:w="1723"/>
        <w:gridCol w:w="1985"/>
        <w:gridCol w:w="1843"/>
      </w:tblGrid>
      <w:tr w:rsidR="00125FFB" w:rsidRPr="00857F1A" w14:paraId="32A61824" w14:textId="77777777" w:rsidTr="00C5689F">
        <w:trPr>
          <w:tblHeader/>
          <w:jc w:val="center"/>
        </w:trPr>
        <w:tc>
          <w:tcPr>
            <w:tcW w:w="1153" w:type="dxa"/>
            <w:shd w:val="clear" w:color="auto" w:fill="EEECE1" w:themeFill="background2"/>
            <w:vAlign w:val="center"/>
          </w:tcPr>
          <w:p w14:paraId="2C01A11F" w14:textId="77777777" w:rsidR="00125FFB" w:rsidRPr="00857F1A" w:rsidRDefault="00125FFB" w:rsidP="00125FFB">
            <w:pPr>
              <w:tabs>
                <w:tab w:val="clear" w:pos="1134"/>
              </w:tabs>
              <w:snapToGrid w:val="0"/>
              <w:spacing w:before="120" w:after="120"/>
              <w:jc w:val="center"/>
              <w:rPr>
                <w:rFonts w:eastAsia="Verdana" w:cs="Verdana"/>
                <w:sz w:val="18"/>
                <w:szCs w:val="18"/>
                <w:lang w:val="fr-FR" w:eastAsia="zh-TW"/>
              </w:rPr>
            </w:pPr>
          </w:p>
        </w:tc>
        <w:tc>
          <w:tcPr>
            <w:tcW w:w="1738" w:type="dxa"/>
            <w:shd w:val="clear" w:color="auto" w:fill="EEECE1" w:themeFill="background2"/>
            <w:vAlign w:val="center"/>
          </w:tcPr>
          <w:p w14:paraId="558EE579"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Projets</w:t>
            </w:r>
          </w:p>
        </w:tc>
        <w:tc>
          <w:tcPr>
            <w:tcW w:w="1618" w:type="dxa"/>
            <w:shd w:val="clear" w:color="auto" w:fill="EEECE1" w:themeFill="background2"/>
            <w:vAlign w:val="center"/>
          </w:tcPr>
          <w:p w14:paraId="66062A2C"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Aspects normatifs</w:t>
            </w:r>
          </w:p>
        </w:tc>
        <w:tc>
          <w:tcPr>
            <w:tcW w:w="1723" w:type="dxa"/>
            <w:shd w:val="clear" w:color="auto" w:fill="EEECE1" w:themeFill="background2"/>
            <w:vAlign w:val="center"/>
          </w:tcPr>
          <w:p w14:paraId="158CC44F" w14:textId="5B714174"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Su</w:t>
            </w:r>
            <w:r w:rsidR="000F5841" w:rsidRPr="00857F1A">
              <w:rPr>
                <w:sz w:val="18"/>
                <w:szCs w:val="18"/>
                <w:lang w:val="fr-FR"/>
              </w:rPr>
              <w:t>ivi</w:t>
            </w:r>
          </w:p>
        </w:tc>
        <w:tc>
          <w:tcPr>
            <w:tcW w:w="1985" w:type="dxa"/>
            <w:shd w:val="clear" w:color="auto" w:fill="EEECE1" w:themeFill="background2"/>
            <w:vAlign w:val="center"/>
          </w:tcPr>
          <w:p w14:paraId="5453DADF"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Transition</w:t>
            </w:r>
          </w:p>
        </w:tc>
        <w:tc>
          <w:tcPr>
            <w:tcW w:w="1843" w:type="dxa"/>
            <w:shd w:val="clear" w:color="auto" w:fill="EEECE1" w:themeFill="background2"/>
            <w:vAlign w:val="center"/>
          </w:tcPr>
          <w:p w14:paraId="1EE78355" w14:textId="6431ACB2" w:rsidR="00125FFB" w:rsidRPr="00857F1A" w:rsidRDefault="00125FFB" w:rsidP="00B740B9">
            <w:pPr>
              <w:tabs>
                <w:tab w:val="clear" w:pos="1134"/>
              </w:tabs>
              <w:snapToGrid w:val="0"/>
              <w:spacing w:before="120" w:after="120"/>
              <w:jc w:val="center"/>
              <w:rPr>
                <w:rFonts w:eastAsia="Verdana" w:cs="Verdana"/>
                <w:sz w:val="18"/>
                <w:szCs w:val="18"/>
              </w:rPr>
            </w:pPr>
            <w:r w:rsidRPr="00857F1A">
              <w:rPr>
                <w:sz w:val="18"/>
                <w:szCs w:val="18"/>
                <w:lang w:val="fr-FR"/>
              </w:rPr>
              <w:t>Communication</w:t>
            </w:r>
            <w:r w:rsidR="00857F1A">
              <w:rPr>
                <w:sz w:val="18"/>
                <w:szCs w:val="18"/>
                <w:lang w:val="en-CH"/>
              </w:rPr>
              <w:t xml:space="preserve"> </w:t>
            </w:r>
            <w:r w:rsidR="00857F1A">
              <w:rPr>
                <w:sz w:val="18"/>
                <w:szCs w:val="18"/>
                <w:lang w:val="en-CH"/>
              </w:rPr>
              <w:br/>
            </w:r>
            <w:r w:rsidRPr="00857F1A">
              <w:rPr>
                <w:sz w:val="18"/>
                <w:szCs w:val="18"/>
                <w:lang w:val="fr-FR"/>
              </w:rPr>
              <w:t>&amp; formation</w:t>
            </w:r>
          </w:p>
        </w:tc>
      </w:tr>
      <w:tr w:rsidR="00125FFB" w:rsidRPr="00857F1A" w14:paraId="73AD9189" w14:textId="77777777" w:rsidTr="00C5689F">
        <w:trPr>
          <w:jc w:val="center"/>
        </w:trPr>
        <w:tc>
          <w:tcPr>
            <w:tcW w:w="1153" w:type="dxa"/>
            <w:vAlign w:val="center"/>
          </w:tcPr>
          <w:p w14:paraId="28F8E2C3" w14:textId="77777777" w:rsidR="00125FFB" w:rsidRPr="00857F1A" w:rsidRDefault="00125FFB" w:rsidP="00125FFB">
            <w:pPr>
              <w:tabs>
                <w:tab w:val="clear" w:pos="1134"/>
              </w:tabs>
              <w:snapToGrid w:val="0"/>
              <w:spacing w:before="120" w:after="120"/>
              <w:jc w:val="center"/>
              <w:rPr>
                <w:rFonts w:eastAsia="Times New Roman" w:cs="Times New Roman"/>
                <w:color w:val="000000" w:themeColor="text1"/>
                <w:sz w:val="18"/>
                <w:szCs w:val="18"/>
              </w:rPr>
            </w:pPr>
            <w:r w:rsidRPr="00857F1A">
              <w:rPr>
                <w:sz w:val="18"/>
                <w:szCs w:val="18"/>
                <w:lang w:val="fr-FR"/>
              </w:rPr>
              <w:t>2022 INFCOM EC-75</w:t>
            </w:r>
          </w:p>
        </w:tc>
        <w:tc>
          <w:tcPr>
            <w:tcW w:w="1738" w:type="dxa"/>
            <w:vAlign w:val="center"/>
          </w:tcPr>
          <w:p w14:paraId="6F2029D4"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Établissement du rapport final sur les projets de démonstration</w:t>
            </w:r>
          </w:p>
          <w:p w14:paraId="3FF1A5C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i/>
                <w:iCs/>
                <w:sz w:val="18"/>
                <w:szCs w:val="18"/>
                <w:lang w:val="en-US"/>
              </w:rPr>
              <w:t>WIS2 in a box</w:t>
            </w:r>
            <w:r w:rsidRPr="00857F1A">
              <w:rPr>
                <w:sz w:val="18"/>
                <w:szCs w:val="18"/>
                <w:lang w:val="en-US"/>
              </w:rPr>
              <w:t xml:space="preserve"> version 1.0</w:t>
            </w:r>
          </w:p>
        </w:tc>
        <w:tc>
          <w:tcPr>
            <w:tcW w:w="1618" w:type="dxa"/>
            <w:vAlign w:val="center"/>
          </w:tcPr>
          <w:p w14:paraId="34725FA6" w14:textId="5E962602"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sz w:val="18"/>
                <w:szCs w:val="18"/>
                <w:lang w:val="fr-FR"/>
              </w:rPr>
              <w:t>Projet d</w:t>
            </w:r>
            <w:r w:rsidR="00644522" w:rsidRPr="00857F1A">
              <w:rPr>
                <w:sz w:val="18"/>
                <w:szCs w:val="18"/>
                <w:lang w:val="fr-FR"/>
              </w:rPr>
              <w:t>’</w:t>
            </w:r>
            <w:r w:rsidRPr="00857F1A">
              <w:rPr>
                <w:sz w:val="18"/>
                <w:szCs w:val="18"/>
                <w:lang w:val="fr-FR"/>
              </w:rPr>
              <w:t xml:space="preserve">architecture du SIO 2.0 </w:t>
            </w:r>
          </w:p>
        </w:tc>
        <w:tc>
          <w:tcPr>
            <w:tcW w:w="1723" w:type="dxa"/>
            <w:vAlign w:val="center"/>
          </w:tcPr>
          <w:p w14:paraId="22CC234C" w14:textId="77777777" w:rsidR="00125FFB" w:rsidRPr="00857F1A" w:rsidRDefault="00125FFB" w:rsidP="00125FFB">
            <w:pPr>
              <w:tabs>
                <w:tab w:val="clear" w:pos="1134"/>
              </w:tabs>
              <w:snapToGrid w:val="0"/>
              <w:spacing w:before="120" w:after="120"/>
              <w:jc w:val="left"/>
              <w:rPr>
                <w:rFonts w:eastAsia="Verdana" w:cs="Verdana"/>
                <w:strike/>
                <w:color w:val="000000" w:themeColor="text1"/>
                <w:sz w:val="18"/>
                <w:szCs w:val="18"/>
                <w:lang w:eastAsia="zh-TW"/>
              </w:rPr>
            </w:pPr>
          </w:p>
        </w:tc>
        <w:tc>
          <w:tcPr>
            <w:tcW w:w="1985" w:type="dxa"/>
            <w:vAlign w:val="center"/>
          </w:tcPr>
          <w:p w14:paraId="43963F5E" w14:textId="044ACAE0" w:rsidR="00125FFB" w:rsidRPr="00857F1A" w:rsidRDefault="00125FFB" w:rsidP="002949B7">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Définition par l</w:t>
            </w:r>
            <w:r w:rsidR="00644522" w:rsidRPr="00857F1A">
              <w:rPr>
                <w:sz w:val="18"/>
                <w:szCs w:val="18"/>
                <w:lang w:val="fr-FR"/>
              </w:rPr>
              <w:t>’</w:t>
            </w:r>
            <w:r w:rsidRPr="00857F1A">
              <w:rPr>
                <w:sz w:val="18"/>
                <w:szCs w:val="18"/>
                <w:lang w:val="fr-FR"/>
              </w:rPr>
              <w:t>INFCOM des modalités et domaines de coopération avec le secteur privé à l</w:t>
            </w:r>
            <w:r w:rsidR="00644522" w:rsidRPr="00857F1A">
              <w:rPr>
                <w:sz w:val="18"/>
                <w:szCs w:val="18"/>
                <w:lang w:val="fr-FR"/>
              </w:rPr>
              <w:t>’</w:t>
            </w:r>
            <w:r w:rsidRPr="00857F1A">
              <w:rPr>
                <w:sz w:val="18"/>
                <w:szCs w:val="18"/>
                <w:lang w:val="fr-FR"/>
              </w:rPr>
              <w:t>appui de la mise en œuvre du SIO</w:t>
            </w:r>
            <w:r w:rsidR="00857F1A" w:rsidRPr="00857F1A">
              <w:rPr>
                <w:sz w:val="18"/>
                <w:szCs w:val="18"/>
                <w:lang w:val="en-CH"/>
              </w:rPr>
              <w:t> </w:t>
            </w:r>
            <w:r w:rsidRPr="00857F1A">
              <w:rPr>
                <w:sz w:val="18"/>
                <w:szCs w:val="18"/>
                <w:lang w:val="fr-FR"/>
              </w:rPr>
              <w:t>2.0</w:t>
            </w:r>
          </w:p>
        </w:tc>
        <w:tc>
          <w:tcPr>
            <w:tcW w:w="1843" w:type="dxa"/>
            <w:vAlign w:val="center"/>
          </w:tcPr>
          <w:p w14:paraId="7609DE99" w14:textId="4FF0C6D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Publication à l</w:t>
            </w:r>
            <w:r w:rsidR="00644522" w:rsidRPr="00857F1A">
              <w:rPr>
                <w:sz w:val="18"/>
                <w:szCs w:val="18"/>
                <w:lang w:val="fr-FR"/>
              </w:rPr>
              <w:t>’</w:t>
            </w:r>
            <w:r w:rsidRPr="00857F1A">
              <w:rPr>
                <w:sz w:val="18"/>
                <w:szCs w:val="18"/>
                <w:lang w:val="fr-FR"/>
              </w:rPr>
              <w:t>intention des Membres du plan de communication relatif à la mise en œuvre du SIO 2.0</w:t>
            </w:r>
          </w:p>
        </w:tc>
      </w:tr>
      <w:tr w:rsidR="00125FFB" w:rsidRPr="00857F1A" w14:paraId="0827C73E" w14:textId="77777777" w:rsidTr="00C5689F">
        <w:trPr>
          <w:trHeight w:val="4002"/>
          <w:jc w:val="center"/>
        </w:trPr>
        <w:tc>
          <w:tcPr>
            <w:tcW w:w="1153" w:type="dxa"/>
            <w:vAlign w:val="center"/>
          </w:tcPr>
          <w:p w14:paraId="64B51BA5" w14:textId="77777777" w:rsidR="00125FFB" w:rsidRPr="00857F1A" w:rsidRDefault="00125FFB" w:rsidP="00125FFB">
            <w:pPr>
              <w:tabs>
                <w:tab w:val="clear" w:pos="1134"/>
              </w:tabs>
              <w:snapToGrid w:val="0"/>
              <w:spacing w:before="120" w:after="120"/>
              <w:jc w:val="center"/>
              <w:rPr>
                <w:rFonts w:eastAsia="Times New Roman" w:cs="Calibri"/>
                <w:color w:val="000000" w:themeColor="text1"/>
                <w:sz w:val="18"/>
                <w:szCs w:val="18"/>
              </w:rPr>
            </w:pPr>
            <w:r w:rsidRPr="00857F1A">
              <w:rPr>
                <w:sz w:val="18"/>
                <w:szCs w:val="18"/>
                <w:lang w:val="fr-FR"/>
              </w:rPr>
              <w:t>2023</w:t>
            </w:r>
          </w:p>
          <w:p w14:paraId="12F271EB" w14:textId="77777777" w:rsidR="00125FFB" w:rsidRPr="00857F1A" w:rsidRDefault="00125FFB" w:rsidP="00125FFB">
            <w:pPr>
              <w:tabs>
                <w:tab w:val="clear" w:pos="1134"/>
              </w:tabs>
              <w:snapToGrid w:val="0"/>
              <w:spacing w:before="120" w:after="120"/>
              <w:jc w:val="center"/>
              <w:rPr>
                <w:rFonts w:eastAsia="Times New Roman" w:cs="Calibri"/>
                <w:color w:val="000000" w:themeColor="text1"/>
                <w:sz w:val="18"/>
                <w:szCs w:val="18"/>
              </w:rPr>
            </w:pPr>
            <w:r w:rsidRPr="00857F1A">
              <w:rPr>
                <w:sz w:val="18"/>
                <w:szCs w:val="18"/>
                <w:lang w:val="fr-FR"/>
              </w:rPr>
              <w:t>Cg-19</w:t>
            </w:r>
          </w:p>
          <w:p w14:paraId="7A090A33"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EC-76</w:t>
            </w:r>
          </w:p>
        </w:tc>
        <w:tc>
          <w:tcPr>
            <w:tcW w:w="1738" w:type="dxa"/>
            <w:vAlign w:val="center"/>
          </w:tcPr>
          <w:p w14:paraId="47D951D2" w14:textId="25AF6234"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services mondiaux, les</w:t>
            </w:r>
            <w:r w:rsidR="00857F1A" w:rsidRPr="00857F1A">
              <w:rPr>
                <w:sz w:val="18"/>
                <w:szCs w:val="18"/>
                <w:lang w:val="en-CH"/>
              </w:rPr>
              <w:t> </w:t>
            </w:r>
            <w:r w:rsidRPr="00857F1A">
              <w:rPr>
                <w:sz w:val="18"/>
                <w:szCs w:val="18"/>
                <w:lang w:val="fr-FR"/>
              </w:rPr>
              <w:t>centres nationaux et les CPCD</w:t>
            </w:r>
          </w:p>
          <w:p w14:paraId="7724B289"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55E23C63"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infrastructures de transition</w:t>
            </w:r>
          </w:p>
          <w:p w14:paraId="63337D4D"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495ADCE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disciplines et les domaines</w:t>
            </w:r>
          </w:p>
          <w:p w14:paraId="3DDA1D6E"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 xml:space="preserve">Développement de la communauté </w:t>
            </w:r>
            <w:r w:rsidRPr="00857F1A">
              <w:rPr>
                <w:i/>
                <w:iCs/>
                <w:sz w:val="18"/>
                <w:szCs w:val="18"/>
                <w:lang w:val="fr-FR"/>
              </w:rPr>
              <w:t>WIS 2 in a box</w:t>
            </w:r>
          </w:p>
        </w:tc>
        <w:tc>
          <w:tcPr>
            <w:tcW w:w="1618" w:type="dxa"/>
            <w:vAlign w:val="center"/>
          </w:tcPr>
          <w:p w14:paraId="73A7DAAD" w14:textId="7C0B0F03" w:rsidR="00125FFB" w:rsidRPr="00857F1A" w:rsidRDefault="00125FFB" w:rsidP="00125FFB">
            <w:pPr>
              <w:tabs>
                <w:tab w:val="clear" w:pos="1134"/>
              </w:tabs>
              <w:snapToGrid w:val="0"/>
              <w:spacing w:before="120" w:after="120"/>
              <w:jc w:val="left"/>
              <w:rPr>
                <w:rFonts w:eastAsia="Verdana" w:cs="Calibri"/>
                <w:color w:val="000000" w:themeColor="text1"/>
                <w:spacing w:val="-4"/>
                <w:sz w:val="18"/>
                <w:szCs w:val="18"/>
                <w:lang w:val="fr-FR"/>
              </w:rPr>
            </w:pPr>
            <w:r w:rsidRPr="00857F1A">
              <w:rPr>
                <w:sz w:val="18"/>
                <w:szCs w:val="18"/>
                <w:lang w:val="fr-FR"/>
              </w:rPr>
              <w:t xml:space="preserve">Règlement technique du SIO 2.0 approuvé avec </w:t>
            </w:r>
            <w:r w:rsidR="00C171BD" w:rsidRPr="00857F1A">
              <w:rPr>
                <w:sz w:val="18"/>
                <w:szCs w:val="18"/>
                <w:lang w:val="fr-FR"/>
              </w:rPr>
              <w:t>«</w:t>
            </w:r>
            <w:r w:rsidRPr="00857F1A">
              <w:rPr>
                <w:sz w:val="18"/>
                <w:szCs w:val="18"/>
                <w:lang w:val="fr-FR"/>
              </w:rPr>
              <w:t>stade opérationnel</w:t>
            </w:r>
            <w:r w:rsidR="00C171BD" w:rsidRPr="00857F1A">
              <w:rPr>
                <w:sz w:val="18"/>
                <w:szCs w:val="18"/>
                <w:lang w:val="fr-FR"/>
              </w:rPr>
              <w:t>»</w:t>
            </w:r>
          </w:p>
          <w:p w14:paraId="2FBA26F4" w14:textId="77777777" w:rsidR="00C171BD" w:rsidRPr="00857F1A" w:rsidRDefault="00C171BD" w:rsidP="00125FFB">
            <w:pPr>
              <w:tabs>
                <w:tab w:val="clear" w:pos="1134"/>
              </w:tabs>
              <w:snapToGrid w:val="0"/>
              <w:spacing w:before="120" w:after="120"/>
              <w:jc w:val="left"/>
              <w:rPr>
                <w:sz w:val="18"/>
                <w:szCs w:val="18"/>
                <w:lang w:val="fr-FR"/>
              </w:rPr>
            </w:pPr>
          </w:p>
          <w:p w14:paraId="097D1743" w14:textId="4F4BF31B"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Publication des directives relatives à la mise en œuvre du SIO 2.0</w:t>
            </w:r>
          </w:p>
        </w:tc>
        <w:tc>
          <w:tcPr>
            <w:tcW w:w="1723" w:type="dxa"/>
            <w:vAlign w:val="center"/>
          </w:tcPr>
          <w:p w14:paraId="1EF214EC" w14:textId="6AD41E25"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Mise en place du nouveau dispositif de suivi (</w:t>
            </w:r>
            <w:r w:rsidR="002B1E34" w:rsidRPr="00857F1A">
              <w:rPr>
                <w:sz w:val="18"/>
                <w:szCs w:val="18"/>
                <w:lang w:val="fr-FR"/>
              </w:rPr>
              <w:t>qui sera capable</w:t>
            </w:r>
            <w:r w:rsidRPr="00857F1A">
              <w:rPr>
                <w:sz w:val="18"/>
                <w:szCs w:val="18"/>
                <w:lang w:val="fr-FR"/>
              </w:rPr>
              <w:t xml:space="preserve"> de suivre le SMT et le SIO afin d</w:t>
            </w:r>
            <w:r w:rsidR="00644522" w:rsidRPr="00857F1A">
              <w:rPr>
                <w:sz w:val="18"/>
                <w:szCs w:val="18"/>
                <w:lang w:val="fr-FR"/>
              </w:rPr>
              <w:t>’</w:t>
            </w:r>
            <w:r w:rsidRPr="00857F1A">
              <w:rPr>
                <w:sz w:val="18"/>
                <w:szCs w:val="18"/>
                <w:lang w:val="fr-FR"/>
              </w:rPr>
              <w:t>accompagner la transition)</w:t>
            </w:r>
          </w:p>
          <w:p w14:paraId="48196253"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eastAsia="zh-TW"/>
              </w:rPr>
            </w:pPr>
          </w:p>
          <w:p w14:paraId="10DDD3A9"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290DB524" w14:textId="143A6256"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 xml:space="preserve">Définir les indicateurs clés de performance pour la transition du SMT au </w:t>
            </w:r>
            <w:r w:rsidR="00C171BD" w:rsidRPr="00857F1A">
              <w:rPr>
                <w:sz w:val="18"/>
                <w:szCs w:val="18"/>
                <w:lang w:val="fr-FR"/>
              </w:rPr>
              <w:t xml:space="preserve">SIO </w:t>
            </w:r>
            <w:r w:rsidRPr="00857F1A">
              <w:rPr>
                <w:sz w:val="18"/>
                <w:szCs w:val="18"/>
                <w:lang w:val="fr-FR"/>
              </w:rPr>
              <w:t>2</w:t>
            </w:r>
            <w:r w:rsidR="00C171BD" w:rsidRPr="00857F1A">
              <w:rPr>
                <w:sz w:val="18"/>
                <w:szCs w:val="18"/>
                <w:lang w:val="fr-FR"/>
              </w:rPr>
              <w:t>.0</w:t>
            </w:r>
          </w:p>
        </w:tc>
        <w:tc>
          <w:tcPr>
            <w:tcW w:w="1985" w:type="dxa"/>
            <w:vAlign w:val="center"/>
          </w:tcPr>
          <w:p w14:paraId="0DEAE924"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Les CMSI, avec le soutien des conseils régionaux, opèrent la transition de leur zone de responsabilité vers le SIO 2.0</w:t>
            </w:r>
          </w:p>
          <w:p w14:paraId="55FF3C9F"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val="fr-FR" w:eastAsia="zh-TW"/>
              </w:rPr>
            </w:pPr>
          </w:p>
        </w:tc>
        <w:tc>
          <w:tcPr>
            <w:tcW w:w="1843" w:type="dxa"/>
            <w:vAlign w:val="center"/>
          </w:tcPr>
          <w:p w14:paraId="3BC5958D" w14:textId="6FED7FCA"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Mise en place de plans de formation au SIO</w:t>
            </w:r>
            <w:r w:rsidR="00C5689F">
              <w:rPr>
                <w:sz w:val="18"/>
                <w:szCs w:val="18"/>
                <w:lang w:val="en-CH"/>
              </w:rPr>
              <w:t> </w:t>
            </w:r>
            <w:r w:rsidRPr="00857F1A">
              <w:rPr>
                <w:sz w:val="18"/>
                <w:szCs w:val="18"/>
                <w:lang w:val="fr-FR"/>
              </w:rPr>
              <w:t>2.0 dans toutes les Régions</w:t>
            </w:r>
          </w:p>
          <w:p w14:paraId="26070A61"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eastAsia="zh-TW"/>
              </w:rPr>
            </w:pPr>
          </w:p>
          <w:p w14:paraId="77260201"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Ateliers SIO 2.0 dans les conseils régionaux</w:t>
            </w:r>
          </w:p>
        </w:tc>
      </w:tr>
      <w:tr w:rsidR="00125FFB" w:rsidRPr="00857F1A" w14:paraId="04BF484B" w14:textId="77777777" w:rsidTr="00C5689F">
        <w:trPr>
          <w:trHeight w:val="3316"/>
          <w:jc w:val="center"/>
        </w:trPr>
        <w:tc>
          <w:tcPr>
            <w:tcW w:w="1153" w:type="dxa"/>
            <w:vAlign w:val="center"/>
          </w:tcPr>
          <w:p w14:paraId="79135822"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2024</w:t>
            </w:r>
          </w:p>
          <w:p w14:paraId="7628FC8C"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INFCOM-3</w:t>
            </w:r>
          </w:p>
          <w:p w14:paraId="1D6D6BCA"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EC-77</w:t>
            </w:r>
          </w:p>
        </w:tc>
        <w:tc>
          <w:tcPr>
            <w:tcW w:w="1738" w:type="dxa"/>
            <w:vAlign w:val="center"/>
          </w:tcPr>
          <w:p w14:paraId="09CCF1A3"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sz w:val="18"/>
                <w:szCs w:val="18"/>
                <w:lang w:val="fr-FR"/>
              </w:rPr>
              <w:t>Finaliser les projets pilotes</w:t>
            </w:r>
          </w:p>
          <w:p w14:paraId="165EB81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4AC9BEFF" w14:textId="02C68074"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Les centres du SIO fournissent des services mondiaux</w:t>
            </w:r>
          </w:p>
          <w:p w14:paraId="38B118A6"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7D0B743D" w14:textId="0BF3D2C3"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 final d</w:t>
            </w:r>
            <w:r w:rsidR="00644522" w:rsidRPr="00857F1A">
              <w:rPr>
                <w:sz w:val="18"/>
                <w:szCs w:val="18"/>
                <w:lang w:val="fr-FR"/>
              </w:rPr>
              <w:t>’</w:t>
            </w:r>
            <w:r w:rsidRPr="00857F1A">
              <w:rPr>
                <w:sz w:val="18"/>
                <w:szCs w:val="18"/>
                <w:lang w:val="fr-FR"/>
              </w:rPr>
              <w:t>orientation technique dans le Guide du SIO</w:t>
            </w:r>
          </w:p>
        </w:tc>
        <w:tc>
          <w:tcPr>
            <w:tcW w:w="1723" w:type="dxa"/>
            <w:vAlign w:val="center"/>
          </w:tcPr>
          <w:p w14:paraId="3B77437E"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Lancement du rapport annuel sur le suivi de la transition</w:t>
            </w:r>
          </w:p>
        </w:tc>
        <w:tc>
          <w:tcPr>
            <w:tcW w:w="1985" w:type="dxa"/>
            <w:vAlign w:val="center"/>
          </w:tcPr>
          <w:p w14:paraId="69651203" w14:textId="1B7698C2"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Début de la phase pré</w:t>
            </w:r>
            <w:r w:rsidR="00B91323">
              <w:rPr>
                <w:sz w:val="18"/>
                <w:szCs w:val="18"/>
                <w:lang w:val="en-CH"/>
              </w:rPr>
              <w:t>-</w:t>
            </w:r>
            <w:r w:rsidRPr="00857F1A">
              <w:rPr>
                <w:sz w:val="18"/>
                <w:szCs w:val="18"/>
                <w:lang w:val="fr-FR"/>
              </w:rPr>
              <w:t>opérationnelle</w:t>
            </w:r>
          </w:p>
          <w:p w14:paraId="6570E3BD" w14:textId="77777777" w:rsidR="00125FFB" w:rsidRPr="00857F1A" w:rsidRDefault="00125FFB" w:rsidP="00125FFB">
            <w:pPr>
              <w:tabs>
                <w:tab w:val="clear" w:pos="1134"/>
              </w:tabs>
              <w:snapToGrid w:val="0"/>
              <w:spacing w:before="120" w:after="120"/>
              <w:jc w:val="left"/>
              <w:rPr>
                <w:rFonts w:eastAsia="Times New Roman" w:cs="Times New Roman"/>
                <w:color w:val="000000" w:themeColor="text1"/>
                <w:sz w:val="18"/>
                <w:szCs w:val="18"/>
                <w:lang w:val="fr-FR" w:eastAsia="en-GB"/>
              </w:rPr>
            </w:pPr>
          </w:p>
          <w:p w14:paraId="36DDC405" w14:textId="77777777" w:rsidR="00125FFB" w:rsidRPr="00857F1A" w:rsidRDefault="00125FFB" w:rsidP="00125FFB">
            <w:pPr>
              <w:tabs>
                <w:tab w:val="clear" w:pos="1134"/>
              </w:tabs>
              <w:snapToGrid w:val="0"/>
              <w:spacing w:before="120" w:after="120"/>
              <w:jc w:val="left"/>
              <w:rPr>
                <w:rFonts w:eastAsia="Times New Roman" w:cs="Times New Roman"/>
                <w:color w:val="000000" w:themeColor="text1"/>
                <w:sz w:val="18"/>
                <w:szCs w:val="18"/>
                <w:lang w:val="fr-FR"/>
              </w:rPr>
            </w:pPr>
            <w:r w:rsidRPr="00857F1A">
              <w:rPr>
                <w:sz w:val="18"/>
                <w:szCs w:val="18"/>
                <w:lang w:val="fr-FR"/>
              </w:rPr>
              <w:t>Les CMSI, avec le soutien des conseils régionaux, opèrent la transition de leur zone de responsabilité vers le SIO 2.0</w:t>
            </w:r>
          </w:p>
          <w:p w14:paraId="74B5BF0B" w14:textId="448236D9" w:rsidR="00125FFB" w:rsidRPr="00857F1A" w:rsidRDefault="00125FFB" w:rsidP="00125FFB">
            <w:pPr>
              <w:tabs>
                <w:tab w:val="clear" w:pos="1134"/>
              </w:tabs>
              <w:snapToGrid w:val="0"/>
              <w:spacing w:before="120" w:after="120"/>
              <w:jc w:val="left"/>
              <w:rPr>
                <w:rFonts w:eastAsia="Times New Roman" w:cs="Calibri"/>
                <w:color w:val="000000" w:themeColor="text1"/>
                <w:sz w:val="18"/>
                <w:szCs w:val="18"/>
                <w:lang w:val="fr-FR"/>
              </w:rPr>
            </w:pPr>
            <w:r w:rsidRPr="00857F1A">
              <w:rPr>
                <w:sz w:val="18"/>
                <w:szCs w:val="18"/>
                <w:lang w:val="fr-FR"/>
              </w:rPr>
              <w:t>«Gel» de l</w:t>
            </w:r>
            <w:r w:rsidR="00644522" w:rsidRPr="00857F1A">
              <w:rPr>
                <w:sz w:val="18"/>
                <w:szCs w:val="18"/>
                <w:lang w:val="fr-FR"/>
              </w:rPr>
              <w:t>’</w:t>
            </w:r>
            <w:r w:rsidRPr="00857F1A">
              <w:rPr>
                <w:sz w:val="18"/>
                <w:szCs w:val="18"/>
                <w:lang w:val="fr-FR"/>
              </w:rPr>
              <w:t>ancien catalogue RCE du SIO</w:t>
            </w:r>
          </w:p>
        </w:tc>
        <w:tc>
          <w:tcPr>
            <w:tcW w:w="1843" w:type="dxa"/>
            <w:vMerge w:val="restart"/>
            <w:vAlign w:val="center"/>
          </w:tcPr>
          <w:p w14:paraId="6A1D652C" w14:textId="62F1BC5C" w:rsidR="00125FFB" w:rsidRPr="00857F1A" w:rsidRDefault="00125FFB" w:rsidP="002949B7">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Formation au SIO</w:t>
            </w:r>
            <w:r w:rsidR="00F73B44">
              <w:rPr>
                <w:sz w:val="18"/>
                <w:szCs w:val="18"/>
                <w:lang w:val="en-CH"/>
              </w:rPr>
              <w:t> </w:t>
            </w:r>
            <w:r w:rsidRPr="00857F1A">
              <w:rPr>
                <w:sz w:val="18"/>
                <w:szCs w:val="18"/>
                <w:lang w:val="fr-FR"/>
              </w:rPr>
              <w:t>2.0 dans toutes les conseils régionaux</w:t>
            </w:r>
          </w:p>
        </w:tc>
      </w:tr>
      <w:tr w:rsidR="00125FFB" w:rsidRPr="00857F1A" w14:paraId="087AE345" w14:textId="77777777" w:rsidTr="00C5689F">
        <w:trPr>
          <w:jc w:val="center"/>
        </w:trPr>
        <w:tc>
          <w:tcPr>
            <w:tcW w:w="1153" w:type="dxa"/>
            <w:vAlign w:val="center"/>
          </w:tcPr>
          <w:p w14:paraId="394509A9"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lastRenderedPageBreak/>
              <w:t>2025</w:t>
            </w:r>
          </w:p>
        </w:tc>
        <w:tc>
          <w:tcPr>
            <w:tcW w:w="1738" w:type="dxa"/>
            <w:vAlign w:val="center"/>
          </w:tcPr>
          <w:p w14:paraId="28907CE0"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de migration dans les PMA et les PEID</w:t>
            </w:r>
          </w:p>
        </w:tc>
        <w:tc>
          <w:tcPr>
            <w:tcW w:w="1618" w:type="dxa"/>
            <w:vAlign w:val="center"/>
          </w:tcPr>
          <w:p w14:paraId="4A13671B"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c>
          <w:tcPr>
            <w:tcW w:w="1723" w:type="dxa"/>
            <w:vAlign w:val="center"/>
          </w:tcPr>
          <w:p w14:paraId="6567467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Rapport annuel sur le suivi de la transition</w:t>
            </w:r>
          </w:p>
        </w:tc>
        <w:tc>
          <w:tcPr>
            <w:tcW w:w="1985" w:type="dxa"/>
            <w:vAlign w:val="center"/>
          </w:tcPr>
          <w:p w14:paraId="4606D391" w14:textId="77777777" w:rsidR="00125FFB" w:rsidRPr="00857F1A" w:rsidRDefault="00125FFB" w:rsidP="00125FFB">
            <w:pPr>
              <w:tabs>
                <w:tab w:val="clear" w:pos="1134"/>
              </w:tabs>
              <w:snapToGrid w:val="0"/>
              <w:spacing w:before="120" w:after="120"/>
              <w:jc w:val="left"/>
              <w:rPr>
                <w:rFonts w:eastAsia="Verdana" w:cs="Verdana"/>
                <w:strike/>
                <w:color w:val="000000" w:themeColor="text1"/>
                <w:sz w:val="18"/>
                <w:szCs w:val="18"/>
                <w:lang w:val="fr-FR"/>
              </w:rPr>
            </w:pPr>
            <w:r w:rsidRPr="00857F1A">
              <w:rPr>
                <w:sz w:val="18"/>
                <w:szCs w:val="18"/>
                <w:lang w:val="fr-FR"/>
              </w:rPr>
              <w:t>Début de la phase opérationnelle et transition du SMT au SIO2</w:t>
            </w:r>
          </w:p>
        </w:tc>
        <w:tc>
          <w:tcPr>
            <w:tcW w:w="1843" w:type="dxa"/>
            <w:vMerge/>
            <w:vAlign w:val="center"/>
          </w:tcPr>
          <w:p w14:paraId="0EEF2C1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r>
      <w:tr w:rsidR="00125FFB" w:rsidRPr="00857F1A" w14:paraId="4C1B56D3" w14:textId="77777777" w:rsidTr="00C5689F">
        <w:trPr>
          <w:jc w:val="center"/>
        </w:trPr>
        <w:tc>
          <w:tcPr>
            <w:tcW w:w="1153" w:type="dxa"/>
            <w:vAlign w:val="center"/>
          </w:tcPr>
          <w:p w14:paraId="6D6D8609"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2030</w:t>
            </w:r>
          </w:p>
        </w:tc>
        <w:tc>
          <w:tcPr>
            <w:tcW w:w="1738" w:type="dxa"/>
            <w:vAlign w:val="center"/>
          </w:tcPr>
          <w:p w14:paraId="1DBBFB69"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618" w:type="dxa"/>
            <w:vAlign w:val="center"/>
          </w:tcPr>
          <w:p w14:paraId="4FA8B399"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723" w:type="dxa"/>
            <w:vAlign w:val="center"/>
          </w:tcPr>
          <w:p w14:paraId="15FEE73A"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985" w:type="dxa"/>
            <w:vAlign w:val="center"/>
          </w:tcPr>
          <w:p w14:paraId="6EF94C19" w14:textId="5C44795B" w:rsidR="00125FFB" w:rsidRPr="00857F1A" w:rsidRDefault="00125FFB" w:rsidP="002949B7">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 xml:space="preserve">90% des </w:t>
            </w:r>
            <w:r w:rsidR="00C171BD" w:rsidRPr="00857F1A">
              <w:rPr>
                <w:sz w:val="18"/>
                <w:szCs w:val="18"/>
                <w:lang w:val="fr-FR"/>
              </w:rPr>
              <w:t>M</w:t>
            </w:r>
            <w:r w:rsidRPr="00857F1A">
              <w:rPr>
                <w:sz w:val="18"/>
                <w:szCs w:val="18"/>
                <w:lang w:val="fr-FR"/>
              </w:rPr>
              <w:t>embres ont migré vers le SIO 2.0</w:t>
            </w:r>
          </w:p>
        </w:tc>
        <w:tc>
          <w:tcPr>
            <w:tcW w:w="1843" w:type="dxa"/>
            <w:vMerge/>
            <w:vAlign w:val="center"/>
          </w:tcPr>
          <w:p w14:paraId="6CE9457A"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val="fr-FR" w:eastAsia="zh-TW"/>
              </w:rPr>
            </w:pPr>
          </w:p>
        </w:tc>
      </w:tr>
      <w:tr w:rsidR="00125FFB" w:rsidRPr="00857F1A" w14:paraId="7556BFC9" w14:textId="77777777" w:rsidTr="00C5689F">
        <w:trPr>
          <w:jc w:val="center"/>
        </w:trPr>
        <w:tc>
          <w:tcPr>
            <w:tcW w:w="1153" w:type="dxa"/>
            <w:vAlign w:val="center"/>
          </w:tcPr>
          <w:p w14:paraId="4FDEC015"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2033</w:t>
            </w:r>
          </w:p>
        </w:tc>
        <w:tc>
          <w:tcPr>
            <w:tcW w:w="1738" w:type="dxa"/>
            <w:vAlign w:val="center"/>
          </w:tcPr>
          <w:p w14:paraId="2F7BC0E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39A3CDCF"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723" w:type="dxa"/>
            <w:vAlign w:val="center"/>
          </w:tcPr>
          <w:p w14:paraId="5C1B5604"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985" w:type="dxa"/>
            <w:vAlign w:val="center"/>
          </w:tcPr>
          <w:p w14:paraId="2EAF4E52" w14:textId="6D487D4D" w:rsidR="00125FFB" w:rsidRPr="00857F1A" w:rsidRDefault="00125FFB" w:rsidP="002949B7">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Arrêt de l</w:t>
            </w:r>
            <w:r w:rsidR="00644522" w:rsidRPr="00857F1A">
              <w:rPr>
                <w:sz w:val="18"/>
                <w:szCs w:val="18"/>
                <w:lang w:val="fr-FR"/>
              </w:rPr>
              <w:t>’</w:t>
            </w:r>
            <w:r w:rsidRPr="00857F1A">
              <w:rPr>
                <w:sz w:val="18"/>
                <w:szCs w:val="18"/>
                <w:lang w:val="fr-FR"/>
              </w:rPr>
              <w:t>infrastructure de transition et de la transmission du SMT</w:t>
            </w:r>
          </w:p>
        </w:tc>
        <w:tc>
          <w:tcPr>
            <w:tcW w:w="1843" w:type="dxa"/>
            <w:vMerge/>
            <w:vAlign w:val="center"/>
          </w:tcPr>
          <w:p w14:paraId="165C7DE7"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r>
    </w:tbl>
    <w:p w14:paraId="1C087D0E" w14:textId="77777777" w:rsidR="00125FFB" w:rsidRPr="00813309" w:rsidRDefault="00125FFB" w:rsidP="00F73B44">
      <w:pPr>
        <w:keepNext/>
        <w:keepLines/>
        <w:spacing w:before="480" w:after="240"/>
        <w:jc w:val="left"/>
        <w:outlineLvl w:val="2"/>
        <w:rPr>
          <w:rFonts w:eastAsia="Verdana" w:cs="Verdana"/>
          <w:b/>
          <w:bCs/>
          <w:lang w:val="fr-FR"/>
        </w:rPr>
      </w:pPr>
      <w:r>
        <w:rPr>
          <w:b/>
          <w:bCs/>
          <w:lang w:val="fr-FR"/>
        </w:rPr>
        <w:t>Projets</w:t>
      </w:r>
    </w:p>
    <w:p w14:paraId="0CB23F75" w14:textId="2CE7A8F6" w:rsidR="00125FFB" w:rsidRPr="00813309" w:rsidRDefault="00125FFB" w:rsidP="002949B7">
      <w:pPr>
        <w:keepNext/>
        <w:keepLines/>
        <w:tabs>
          <w:tab w:val="clear" w:pos="1134"/>
        </w:tabs>
        <w:spacing w:before="240"/>
        <w:jc w:val="left"/>
        <w:rPr>
          <w:lang w:val="fr-FR"/>
        </w:rPr>
      </w:pPr>
      <w:r>
        <w:rPr>
          <w:lang w:val="fr-FR"/>
        </w:rPr>
        <w:t>Les projets de démonstration du SIO 2.0 ont été mis en place pour valider les principes qui sous-tendent le cadre technique du Système et fournir des informations pour le développement de l</w:t>
      </w:r>
      <w:r w:rsidR="00644522">
        <w:rPr>
          <w:lang w:val="fr-FR"/>
        </w:rPr>
        <w:t>’</w:t>
      </w:r>
      <w:r>
        <w:rPr>
          <w:lang w:val="fr-FR"/>
        </w:rPr>
        <w:t>architecture du SIO 2.0. Les objectifs ont été atteints avec succès lors de l</w:t>
      </w:r>
      <w:r w:rsidR="00644522">
        <w:rPr>
          <w:lang w:val="fr-FR"/>
        </w:rPr>
        <w:t>’</w:t>
      </w:r>
      <w:r>
        <w:rPr>
          <w:lang w:val="fr-FR"/>
        </w:rPr>
        <w:t>atelier sur les projets de démonstration du SIO 2.0 en septembre 2021, et</w:t>
      </w:r>
      <w:r w:rsidR="00B50BF5">
        <w:rPr>
          <w:lang w:val="fr-FR"/>
        </w:rPr>
        <w:t>,</w:t>
      </w:r>
      <w:r>
        <w:rPr>
          <w:lang w:val="fr-FR"/>
        </w:rPr>
        <w:t xml:space="preserve"> avec le rapport final figurant dans le document </w:t>
      </w:r>
      <w:hyperlink r:id="rId29" w:history="1">
        <w:r w:rsidR="00B50BF5" w:rsidRPr="00813309">
          <w:rPr>
            <w:rStyle w:val="Hyperlink"/>
            <w:lang w:val="fr-FR"/>
          </w:rPr>
          <w:t>INFCOM-2/INF</w:t>
        </w:r>
        <w:r w:rsidR="00C562E8">
          <w:rPr>
            <w:rStyle w:val="Hyperlink"/>
            <w:lang w:val="en-CH"/>
          </w:rPr>
          <w:t xml:space="preserve"> </w:t>
        </w:r>
        <w:r w:rsidR="00B50BF5" w:rsidRPr="00813309">
          <w:rPr>
            <w:rStyle w:val="Hyperlink"/>
            <w:lang w:val="fr-FR"/>
          </w:rPr>
          <w:t>6.3.1(2)</w:t>
        </w:r>
      </w:hyperlink>
      <w:r>
        <w:rPr>
          <w:lang w:val="fr-FR"/>
        </w:rPr>
        <w:t xml:space="preserve">, ils peuvent être considérés comme </w:t>
      </w:r>
      <w:r w:rsidR="00C171BD">
        <w:rPr>
          <w:lang w:val="fr-FR"/>
        </w:rPr>
        <w:t>boucl</w:t>
      </w:r>
      <w:r>
        <w:rPr>
          <w:lang w:val="fr-FR"/>
        </w:rPr>
        <w:t xml:space="preserve">és </w:t>
      </w:r>
      <w:r w:rsidR="00B50BF5">
        <w:rPr>
          <w:lang w:val="fr-FR"/>
        </w:rPr>
        <w:t>pour ce qui es</w:t>
      </w:r>
      <w:r w:rsidR="00C171BD">
        <w:rPr>
          <w:lang w:val="fr-FR"/>
        </w:rPr>
        <w:t>t</w:t>
      </w:r>
      <w:r>
        <w:rPr>
          <w:lang w:val="fr-FR"/>
        </w:rPr>
        <w:t xml:space="preserve"> du SIO 2.0. </w:t>
      </w:r>
    </w:p>
    <w:p w14:paraId="2D3915EA" w14:textId="77777777" w:rsidR="00125FFB" w:rsidRPr="00813309" w:rsidRDefault="00125FFB" w:rsidP="00125FFB">
      <w:pPr>
        <w:tabs>
          <w:tab w:val="clear" w:pos="1134"/>
        </w:tabs>
        <w:spacing w:before="240"/>
        <w:jc w:val="left"/>
        <w:rPr>
          <w:lang w:val="fr-FR"/>
        </w:rPr>
      </w:pPr>
      <w:r>
        <w:rPr>
          <w:lang w:val="fr-FR"/>
        </w:rPr>
        <w:t xml:space="preserve">De nouveaux projets seront créés pour la phase pilote du SIO 2.0 à partir du dernier trimestre de 2022. </w:t>
      </w:r>
    </w:p>
    <w:p w14:paraId="020A8482" w14:textId="77777777" w:rsidR="00125FFB" w:rsidRPr="00813309" w:rsidRDefault="00125FFB" w:rsidP="00125FFB">
      <w:pPr>
        <w:tabs>
          <w:tab w:val="clear" w:pos="1134"/>
        </w:tabs>
        <w:spacing w:before="240"/>
        <w:jc w:val="left"/>
        <w:rPr>
          <w:lang w:val="fr-FR"/>
        </w:rPr>
      </w:pPr>
      <w:r>
        <w:rPr>
          <w:lang w:val="fr-FR"/>
        </w:rPr>
        <w:t xml:space="preserve">Les projets pilotes du SIO 2.0 couvriront toutes les composantes du SIO 2.0: </w:t>
      </w:r>
    </w:p>
    <w:p w14:paraId="688A222D" w14:textId="0EB3599F" w:rsidR="00125FFB" w:rsidRPr="00813309" w:rsidRDefault="008A3A10" w:rsidP="00D60881">
      <w:pPr>
        <w:numPr>
          <w:ilvl w:val="0"/>
          <w:numId w:val="1"/>
        </w:numPr>
        <w:tabs>
          <w:tab w:val="clear" w:pos="1134"/>
        </w:tabs>
        <w:spacing w:before="240"/>
        <w:jc w:val="left"/>
        <w:rPr>
          <w:lang w:val="fr-FR"/>
        </w:rPr>
      </w:pPr>
      <w:r>
        <w:rPr>
          <w:lang w:val="fr-FR"/>
        </w:rPr>
        <w:t xml:space="preserve">Infrastructure mondiale: </w:t>
      </w:r>
      <w:r w:rsidR="00495199" w:rsidRPr="00BC256A">
        <w:rPr>
          <w:lang w:val="fr-FR"/>
        </w:rPr>
        <w:t>cou</w:t>
      </w:r>
      <w:r w:rsidR="00BC256A" w:rsidRPr="00BC256A">
        <w:rPr>
          <w:lang w:val="fr-FR"/>
        </w:rPr>
        <w:t>r</w:t>
      </w:r>
      <w:r w:rsidR="00495199" w:rsidRPr="00BC256A">
        <w:rPr>
          <w:lang w:val="fr-FR"/>
        </w:rPr>
        <w:t>tie</w:t>
      </w:r>
      <w:r w:rsidRPr="00BC256A">
        <w:rPr>
          <w:lang w:val="fr-FR"/>
        </w:rPr>
        <w:t xml:space="preserve">r mondial, </w:t>
      </w:r>
      <w:r w:rsidR="00495199" w:rsidRPr="00495199">
        <w:rPr>
          <w:lang w:val="fr-FR"/>
        </w:rPr>
        <w:t>cach</w:t>
      </w:r>
      <w:r w:rsidRPr="00495199">
        <w:rPr>
          <w:lang w:val="fr-FR"/>
        </w:rPr>
        <w:t>e mondial,</w:t>
      </w:r>
      <w:r>
        <w:rPr>
          <w:lang w:val="fr-FR"/>
        </w:rPr>
        <w:t xml:space="preserve"> Catalogue mondial des données de recherche</w:t>
      </w:r>
      <w:r w:rsidR="00B50BF5">
        <w:rPr>
          <w:lang w:val="fr-FR"/>
        </w:rPr>
        <w:t>,</w:t>
      </w:r>
    </w:p>
    <w:p w14:paraId="164E05F9" w14:textId="2BD031A1" w:rsidR="00125FFB" w:rsidRPr="00813309" w:rsidRDefault="00125FFB" w:rsidP="00D60881">
      <w:pPr>
        <w:numPr>
          <w:ilvl w:val="0"/>
          <w:numId w:val="1"/>
        </w:numPr>
        <w:tabs>
          <w:tab w:val="clear" w:pos="1134"/>
        </w:tabs>
        <w:spacing w:before="240"/>
        <w:jc w:val="left"/>
        <w:rPr>
          <w:lang w:val="fr-FR"/>
        </w:rPr>
      </w:pPr>
      <w:r>
        <w:rPr>
          <w:lang w:val="fr-FR"/>
        </w:rPr>
        <w:t>Centres nationaux et Centres de production ou de collecte de données (CPCD)</w:t>
      </w:r>
      <w:r w:rsidR="00B50BF5">
        <w:rPr>
          <w:lang w:val="fr-FR"/>
        </w:rPr>
        <w:t>,</w:t>
      </w:r>
    </w:p>
    <w:p w14:paraId="4A47E1F8" w14:textId="101C0D23" w:rsidR="00125FFB" w:rsidRPr="00813309" w:rsidRDefault="008A3A10" w:rsidP="00D60881">
      <w:pPr>
        <w:numPr>
          <w:ilvl w:val="0"/>
          <w:numId w:val="1"/>
        </w:numPr>
        <w:tabs>
          <w:tab w:val="clear" w:pos="1134"/>
        </w:tabs>
        <w:spacing w:before="240"/>
        <w:jc w:val="left"/>
        <w:rPr>
          <w:lang w:val="fr-FR"/>
        </w:rPr>
      </w:pPr>
      <w:r>
        <w:rPr>
          <w:lang w:val="fr-FR"/>
        </w:rPr>
        <w:t>Infrastructure de transition: passerelles SMT vers SIO2 et de SIO2 vers SMT.</w:t>
      </w:r>
    </w:p>
    <w:p w14:paraId="42B4CFFE" w14:textId="53628087" w:rsidR="00125FFB" w:rsidRPr="00813309" w:rsidRDefault="00125FFB" w:rsidP="00125FFB">
      <w:pPr>
        <w:tabs>
          <w:tab w:val="clear" w:pos="1134"/>
        </w:tabs>
        <w:spacing w:before="240"/>
        <w:jc w:val="left"/>
        <w:rPr>
          <w:lang w:val="fr-FR"/>
        </w:rPr>
      </w:pPr>
      <w:r>
        <w:rPr>
          <w:lang w:val="fr-FR"/>
        </w:rPr>
        <w:t>Les projets auront un an pour développer les fonctions opérationnelles demandées, et un exercice d</w:t>
      </w:r>
      <w:r w:rsidR="00644522">
        <w:rPr>
          <w:lang w:val="fr-FR"/>
        </w:rPr>
        <w:t>’</w:t>
      </w:r>
      <w:r>
        <w:rPr>
          <w:lang w:val="fr-FR"/>
        </w:rPr>
        <w:t>intégration sera effectué au cours du dernier trimestre 2023. Le Comité permanent des technologies et de la gestion de l</w:t>
      </w:r>
      <w:r w:rsidR="00644522">
        <w:rPr>
          <w:lang w:val="fr-FR"/>
        </w:rPr>
        <w:t>’</w:t>
      </w:r>
      <w:r>
        <w:rPr>
          <w:lang w:val="fr-FR"/>
        </w:rPr>
        <w:t>information (SC-IMT) rédigera un rapport final pour la phase pilote fin 2023, indiquant si les objectifs techniques prévus ont été atteints et si l</w:t>
      </w:r>
      <w:r w:rsidR="00644522">
        <w:rPr>
          <w:lang w:val="fr-FR"/>
        </w:rPr>
        <w:t>’</w:t>
      </w:r>
      <w:r>
        <w:rPr>
          <w:lang w:val="fr-FR"/>
        </w:rPr>
        <w:t>on est prêt pour la phase opérationnelle.</w:t>
      </w:r>
    </w:p>
    <w:p w14:paraId="2D9C2881" w14:textId="2C80B7CA" w:rsidR="00125FFB" w:rsidRPr="00813309" w:rsidRDefault="00125FFB" w:rsidP="00860C3C">
      <w:pPr>
        <w:tabs>
          <w:tab w:val="clear" w:pos="1134"/>
        </w:tabs>
        <w:spacing w:before="240" w:after="240"/>
        <w:jc w:val="left"/>
        <w:rPr>
          <w:rFonts w:eastAsia="Verdana" w:cs="Verdana"/>
          <w:lang w:val="fr-FR"/>
        </w:rPr>
      </w:pPr>
      <w:r>
        <w:rPr>
          <w:lang w:val="fr-FR"/>
        </w:rPr>
        <w:t>Le tableau suivant présente la liste des Membres ou des organisations part</w:t>
      </w:r>
      <w:r w:rsidR="00B50BF5">
        <w:rPr>
          <w:lang w:val="fr-FR"/>
        </w:rPr>
        <w:t>icipant</w:t>
      </w:r>
      <w:r>
        <w:rPr>
          <w:lang w:val="fr-FR"/>
        </w:rPr>
        <w:t xml:space="preserve">es fournissant un projet pilote pour la phase initiale du SIO 2.0. </w:t>
      </w:r>
    </w:p>
    <w:tbl>
      <w:tblPr>
        <w:tblStyle w:val="TableGrid"/>
        <w:tblW w:w="5000" w:type="pct"/>
        <w:tblLayout w:type="fixed"/>
        <w:tblLook w:val="04A0" w:firstRow="1" w:lastRow="0" w:firstColumn="1" w:lastColumn="0" w:noHBand="0" w:noVBand="1"/>
      </w:tblPr>
      <w:tblGrid>
        <w:gridCol w:w="2899"/>
        <w:gridCol w:w="1395"/>
        <w:gridCol w:w="1447"/>
        <w:gridCol w:w="2334"/>
        <w:gridCol w:w="851"/>
        <w:gridCol w:w="703"/>
      </w:tblGrid>
      <w:tr w:rsidR="00125FFB" w:rsidRPr="00334902" w14:paraId="0B423E48" w14:textId="77777777" w:rsidTr="0092604A">
        <w:trPr>
          <w:trHeight w:val="227"/>
        </w:trPr>
        <w:tc>
          <w:tcPr>
            <w:tcW w:w="1505" w:type="pct"/>
            <w:shd w:val="clear" w:color="auto" w:fill="EEECE1" w:themeFill="background2"/>
            <w:noWrap/>
            <w:vAlign w:val="center"/>
          </w:tcPr>
          <w:p w14:paraId="5ACA9F8C"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t>Membre ou organisation participante</w:t>
            </w:r>
          </w:p>
        </w:tc>
        <w:tc>
          <w:tcPr>
            <w:tcW w:w="724" w:type="pct"/>
            <w:shd w:val="clear" w:color="auto" w:fill="EEECE1" w:themeFill="background2"/>
            <w:noWrap/>
            <w:vAlign w:val="center"/>
          </w:tcPr>
          <w:p w14:paraId="2A57B107" w14:textId="73D32D6E" w:rsidR="00125FFB" w:rsidRPr="00334902" w:rsidRDefault="00125FFB" w:rsidP="002949B7">
            <w:pPr>
              <w:tabs>
                <w:tab w:val="clear" w:pos="1134"/>
              </w:tabs>
              <w:snapToGrid w:val="0"/>
              <w:spacing w:before="40" w:after="40"/>
              <w:jc w:val="center"/>
              <w:rPr>
                <w:rFonts w:eastAsia="Verdana" w:cs="Verdana"/>
              </w:rPr>
            </w:pPr>
            <w:r w:rsidRPr="00334902">
              <w:rPr>
                <w:lang w:val="fr-FR"/>
              </w:rPr>
              <w:t xml:space="preserve">Cache </w:t>
            </w:r>
            <w:r w:rsidR="00863792" w:rsidRPr="00334902">
              <w:rPr>
                <w:lang w:val="fr-FR"/>
              </w:rPr>
              <w:t>mondi</w:t>
            </w:r>
            <w:r w:rsidRPr="00334902">
              <w:rPr>
                <w:lang w:val="fr-FR"/>
              </w:rPr>
              <w:t>al</w:t>
            </w:r>
          </w:p>
        </w:tc>
        <w:tc>
          <w:tcPr>
            <w:tcW w:w="751" w:type="pct"/>
            <w:shd w:val="clear" w:color="auto" w:fill="EEECE1" w:themeFill="background2"/>
            <w:noWrap/>
            <w:vAlign w:val="center"/>
          </w:tcPr>
          <w:p w14:paraId="012F13FE" w14:textId="5EDAE625" w:rsidR="00125FFB" w:rsidRPr="00334902" w:rsidRDefault="00495199" w:rsidP="002949B7">
            <w:pPr>
              <w:tabs>
                <w:tab w:val="clear" w:pos="1134"/>
              </w:tabs>
              <w:snapToGrid w:val="0"/>
              <w:spacing w:before="40" w:after="40"/>
              <w:jc w:val="center"/>
              <w:rPr>
                <w:rFonts w:eastAsia="Verdana" w:cs="Verdana"/>
              </w:rPr>
            </w:pPr>
            <w:r w:rsidRPr="00334902">
              <w:rPr>
                <w:lang w:val="fr-FR"/>
              </w:rPr>
              <w:t>Courtie</w:t>
            </w:r>
            <w:r w:rsidR="00125FFB" w:rsidRPr="00334902">
              <w:rPr>
                <w:lang w:val="fr-FR"/>
              </w:rPr>
              <w:t>r mondial</w:t>
            </w:r>
          </w:p>
        </w:tc>
        <w:tc>
          <w:tcPr>
            <w:tcW w:w="1212" w:type="pct"/>
            <w:shd w:val="clear" w:color="auto" w:fill="EEECE1" w:themeFill="background2"/>
            <w:noWrap/>
            <w:vAlign w:val="center"/>
          </w:tcPr>
          <w:p w14:paraId="061E9E77" w14:textId="77777777" w:rsidR="00125FFB" w:rsidRPr="00334902" w:rsidRDefault="00125FFB" w:rsidP="002949B7">
            <w:pPr>
              <w:tabs>
                <w:tab w:val="clear" w:pos="1134"/>
              </w:tabs>
              <w:snapToGrid w:val="0"/>
              <w:spacing w:before="40" w:after="40"/>
              <w:jc w:val="center"/>
              <w:rPr>
                <w:rFonts w:eastAsia="Verdana" w:cs="Verdana"/>
                <w:lang w:val="fr-FR"/>
              </w:rPr>
            </w:pPr>
            <w:r w:rsidRPr="00334902">
              <w:rPr>
                <w:lang w:val="fr-FR"/>
              </w:rPr>
              <w:t>Catalogue mondial de données de recherche</w:t>
            </w:r>
          </w:p>
        </w:tc>
        <w:tc>
          <w:tcPr>
            <w:tcW w:w="442" w:type="pct"/>
            <w:shd w:val="clear" w:color="auto" w:fill="EEECE1" w:themeFill="background2"/>
            <w:noWrap/>
            <w:vAlign w:val="center"/>
          </w:tcPr>
          <w:p w14:paraId="5FB1EEA1"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t>CPCD</w:t>
            </w:r>
          </w:p>
        </w:tc>
        <w:tc>
          <w:tcPr>
            <w:tcW w:w="365" w:type="pct"/>
            <w:shd w:val="clear" w:color="auto" w:fill="EEECE1" w:themeFill="background2"/>
            <w:noWrap/>
            <w:vAlign w:val="center"/>
          </w:tcPr>
          <w:p w14:paraId="481C930D"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t>CN</w:t>
            </w:r>
          </w:p>
        </w:tc>
      </w:tr>
      <w:tr w:rsidR="00125FFB" w:rsidRPr="00334902" w14:paraId="7D55C07F" w14:textId="77777777" w:rsidTr="0092604A">
        <w:trPr>
          <w:trHeight w:val="493"/>
        </w:trPr>
        <w:tc>
          <w:tcPr>
            <w:tcW w:w="1505" w:type="pct"/>
            <w:noWrap/>
            <w:vAlign w:val="center"/>
          </w:tcPr>
          <w:p w14:paraId="075BFA7F"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Algérie</w:t>
            </w:r>
          </w:p>
        </w:tc>
        <w:tc>
          <w:tcPr>
            <w:tcW w:w="724" w:type="pct"/>
            <w:noWrap/>
            <w:vAlign w:val="center"/>
          </w:tcPr>
          <w:p w14:paraId="6EA57F4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5E118A68"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61F7A51A"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485B0C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47DCD14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45060492" w14:textId="77777777" w:rsidTr="0092604A">
        <w:trPr>
          <w:trHeight w:val="493"/>
        </w:trPr>
        <w:tc>
          <w:tcPr>
            <w:tcW w:w="1505" w:type="pct"/>
            <w:noWrap/>
            <w:vAlign w:val="center"/>
          </w:tcPr>
          <w:p w14:paraId="5DC6C651"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Argentine</w:t>
            </w:r>
          </w:p>
        </w:tc>
        <w:tc>
          <w:tcPr>
            <w:tcW w:w="724" w:type="pct"/>
            <w:noWrap/>
            <w:vAlign w:val="center"/>
          </w:tcPr>
          <w:p w14:paraId="2DB2E6C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434BE92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523BA7D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55A227C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48DC4313"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4EC3D414" w14:textId="77777777" w:rsidTr="0092604A">
        <w:trPr>
          <w:trHeight w:val="493"/>
        </w:trPr>
        <w:tc>
          <w:tcPr>
            <w:tcW w:w="1505" w:type="pct"/>
            <w:noWrap/>
            <w:vAlign w:val="center"/>
          </w:tcPr>
          <w:p w14:paraId="12EA389F"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lastRenderedPageBreak/>
              <w:t>Australie</w:t>
            </w:r>
          </w:p>
        </w:tc>
        <w:tc>
          <w:tcPr>
            <w:tcW w:w="724" w:type="pct"/>
            <w:noWrap/>
            <w:vAlign w:val="center"/>
          </w:tcPr>
          <w:p w14:paraId="3E8AEE9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751" w:type="pct"/>
            <w:noWrap/>
            <w:vAlign w:val="center"/>
          </w:tcPr>
          <w:p w14:paraId="72F03E51"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0593A85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0CAE798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C7850E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4F93B8F6" w14:textId="77777777" w:rsidTr="0092604A">
        <w:trPr>
          <w:trHeight w:val="493"/>
        </w:trPr>
        <w:tc>
          <w:tcPr>
            <w:tcW w:w="1505" w:type="pct"/>
            <w:noWrap/>
            <w:vAlign w:val="center"/>
          </w:tcPr>
          <w:p w14:paraId="49ABE546"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Canada</w:t>
            </w:r>
          </w:p>
        </w:tc>
        <w:tc>
          <w:tcPr>
            <w:tcW w:w="724" w:type="pct"/>
            <w:noWrap/>
            <w:vAlign w:val="center"/>
          </w:tcPr>
          <w:p w14:paraId="6287786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02222C2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7404CB3A"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442" w:type="pct"/>
            <w:noWrap/>
            <w:vAlign w:val="center"/>
          </w:tcPr>
          <w:p w14:paraId="76F561F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3EBC0EE2"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7C992639" w14:textId="77777777" w:rsidTr="0092604A">
        <w:trPr>
          <w:trHeight w:val="493"/>
        </w:trPr>
        <w:tc>
          <w:tcPr>
            <w:tcW w:w="1505" w:type="pct"/>
            <w:noWrap/>
            <w:vAlign w:val="center"/>
          </w:tcPr>
          <w:p w14:paraId="712B8C6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Chine</w:t>
            </w:r>
          </w:p>
        </w:tc>
        <w:tc>
          <w:tcPr>
            <w:tcW w:w="724" w:type="pct"/>
            <w:noWrap/>
            <w:vAlign w:val="center"/>
          </w:tcPr>
          <w:p w14:paraId="2EB75AB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4B1FD09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1E92B802"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442" w:type="pct"/>
            <w:noWrap/>
            <w:vAlign w:val="center"/>
          </w:tcPr>
          <w:p w14:paraId="7DA9D534"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776519B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26EA2FF5" w14:textId="77777777" w:rsidTr="0092604A">
        <w:trPr>
          <w:trHeight w:val="493"/>
        </w:trPr>
        <w:tc>
          <w:tcPr>
            <w:tcW w:w="1505" w:type="pct"/>
            <w:noWrap/>
            <w:vAlign w:val="center"/>
          </w:tcPr>
          <w:p w14:paraId="1A5C4C53"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France</w:t>
            </w:r>
          </w:p>
        </w:tc>
        <w:tc>
          <w:tcPr>
            <w:tcW w:w="724" w:type="pct"/>
            <w:noWrap/>
            <w:vAlign w:val="center"/>
          </w:tcPr>
          <w:p w14:paraId="61E8CA1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3A9EC30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77ADC7F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60DD9E21"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31084FCD"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36B3F8E8" w14:textId="77777777" w:rsidTr="0092604A">
        <w:trPr>
          <w:trHeight w:val="493"/>
        </w:trPr>
        <w:tc>
          <w:tcPr>
            <w:tcW w:w="1505" w:type="pct"/>
            <w:noWrap/>
            <w:vAlign w:val="center"/>
          </w:tcPr>
          <w:p w14:paraId="013EA49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Allemagne</w:t>
            </w:r>
          </w:p>
        </w:tc>
        <w:tc>
          <w:tcPr>
            <w:tcW w:w="724" w:type="pct"/>
            <w:noWrap/>
            <w:vAlign w:val="center"/>
          </w:tcPr>
          <w:p w14:paraId="5B3D25D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751" w:type="pct"/>
            <w:noWrap/>
            <w:vAlign w:val="center"/>
          </w:tcPr>
          <w:p w14:paraId="53E1CC6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1212" w:type="pct"/>
            <w:noWrap/>
            <w:vAlign w:val="center"/>
          </w:tcPr>
          <w:p w14:paraId="186A5C5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442" w:type="pct"/>
            <w:noWrap/>
            <w:vAlign w:val="center"/>
          </w:tcPr>
          <w:p w14:paraId="43642FF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75902A4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9C01331" w14:textId="77777777" w:rsidTr="0092604A">
        <w:trPr>
          <w:trHeight w:val="493"/>
        </w:trPr>
        <w:tc>
          <w:tcPr>
            <w:tcW w:w="1505" w:type="pct"/>
            <w:noWrap/>
            <w:vAlign w:val="center"/>
          </w:tcPr>
          <w:p w14:paraId="3160BED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Italie</w:t>
            </w:r>
          </w:p>
        </w:tc>
        <w:tc>
          <w:tcPr>
            <w:tcW w:w="724" w:type="pct"/>
            <w:noWrap/>
            <w:vAlign w:val="center"/>
          </w:tcPr>
          <w:p w14:paraId="678505E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75416987"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697A59B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15D10DD0"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00BA4D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5255225" w14:textId="77777777" w:rsidTr="0092604A">
        <w:trPr>
          <w:trHeight w:val="493"/>
        </w:trPr>
        <w:tc>
          <w:tcPr>
            <w:tcW w:w="1505" w:type="pct"/>
            <w:noWrap/>
            <w:vAlign w:val="center"/>
          </w:tcPr>
          <w:p w14:paraId="48AD0A07"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Japon</w:t>
            </w:r>
          </w:p>
        </w:tc>
        <w:tc>
          <w:tcPr>
            <w:tcW w:w="724" w:type="pct"/>
            <w:noWrap/>
            <w:vAlign w:val="center"/>
          </w:tcPr>
          <w:p w14:paraId="31669678"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751" w:type="pct"/>
            <w:noWrap/>
            <w:vAlign w:val="center"/>
          </w:tcPr>
          <w:p w14:paraId="47A750F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78D9BF4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548B5BA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01473E1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7E939219" w14:textId="77777777" w:rsidTr="0092604A">
        <w:trPr>
          <w:trHeight w:val="493"/>
        </w:trPr>
        <w:tc>
          <w:tcPr>
            <w:tcW w:w="1505" w:type="pct"/>
            <w:noWrap/>
            <w:vAlign w:val="center"/>
          </w:tcPr>
          <w:p w14:paraId="23CD16D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Maroc</w:t>
            </w:r>
          </w:p>
        </w:tc>
        <w:tc>
          <w:tcPr>
            <w:tcW w:w="724" w:type="pct"/>
            <w:noWrap/>
            <w:vAlign w:val="center"/>
          </w:tcPr>
          <w:p w14:paraId="0DF2A47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309D383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1A81C420"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F4DB54F"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63318A4D"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7CD7C0A" w14:textId="77777777" w:rsidTr="0092604A">
        <w:trPr>
          <w:trHeight w:val="493"/>
        </w:trPr>
        <w:tc>
          <w:tcPr>
            <w:tcW w:w="1505" w:type="pct"/>
            <w:noWrap/>
            <w:vAlign w:val="center"/>
          </w:tcPr>
          <w:p w14:paraId="7E58B905"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Royaume-Uni</w:t>
            </w:r>
          </w:p>
        </w:tc>
        <w:tc>
          <w:tcPr>
            <w:tcW w:w="724" w:type="pct"/>
            <w:noWrap/>
            <w:vAlign w:val="center"/>
          </w:tcPr>
          <w:p w14:paraId="2CBF0368"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751" w:type="pct"/>
            <w:noWrap/>
            <w:vAlign w:val="center"/>
          </w:tcPr>
          <w:p w14:paraId="36F279B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0F34E9A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BF57D84"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3DD31D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57CC82C3" w14:textId="77777777" w:rsidTr="0092604A">
        <w:trPr>
          <w:trHeight w:val="493"/>
        </w:trPr>
        <w:tc>
          <w:tcPr>
            <w:tcW w:w="1505" w:type="pct"/>
            <w:noWrap/>
            <w:vAlign w:val="center"/>
          </w:tcPr>
          <w:p w14:paraId="111C664D"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CEPMMT</w:t>
            </w:r>
          </w:p>
        </w:tc>
        <w:tc>
          <w:tcPr>
            <w:tcW w:w="724" w:type="pct"/>
            <w:noWrap/>
            <w:vAlign w:val="center"/>
          </w:tcPr>
          <w:p w14:paraId="098D433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0B581AA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4E043131"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11E0168C"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365" w:type="pct"/>
            <w:noWrap/>
            <w:vAlign w:val="center"/>
          </w:tcPr>
          <w:p w14:paraId="5CCDA1F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069ED66A" w14:textId="77777777" w:rsidTr="0092604A">
        <w:trPr>
          <w:trHeight w:val="493"/>
        </w:trPr>
        <w:tc>
          <w:tcPr>
            <w:tcW w:w="1505" w:type="pct"/>
            <w:noWrap/>
            <w:vAlign w:val="center"/>
          </w:tcPr>
          <w:p w14:paraId="5BC1457C"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EUMETSAT</w:t>
            </w:r>
          </w:p>
        </w:tc>
        <w:tc>
          <w:tcPr>
            <w:tcW w:w="724" w:type="pct"/>
            <w:noWrap/>
            <w:vAlign w:val="center"/>
          </w:tcPr>
          <w:p w14:paraId="20938D4D"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57A081F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43A79788"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0F6D2755"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365" w:type="pct"/>
            <w:noWrap/>
            <w:vAlign w:val="center"/>
          </w:tcPr>
          <w:p w14:paraId="698AA31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bl>
    <w:p w14:paraId="7F0A308A" w14:textId="77777777" w:rsidR="00397761" w:rsidRDefault="00397761" w:rsidP="00125FFB">
      <w:pPr>
        <w:tabs>
          <w:tab w:val="clear" w:pos="1134"/>
        </w:tabs>
        <w:jc w:val="left"/>
        <w:rPr>
          <w:lang w:val="fr-FR"/>
        </w:rPr>
      </w:pPr>
    </w:p>
    <w:p w14:paraId="52F6A143" w14:textId="0BEC306B" w:rsidR="00125FFB" w:rsidRPr="00813309" w:rsidRDefault="00125FFB" w:rsidP="00125FFB">
      <w:pPr>
        <w:tabs>
          <w:tab w:val="clear" w:pos="1134"/>
        </w:tabs>
        <w:jc w:val="left"/>
        <w:rPr>
          <w:rFonts w:eastAsia="Times New Roman" w:cs="Times New Roman"/>
          <w:color w:val="0E101A"/>
          <w:lang w:val="fr-FR"/>
        </w:rPr>
      </w:pPr>
      <w:r>
        <w:rPr>
          <w:lang w:val="fr-FR"/>
        </w:rPr>
        <w:t>Le SIO 2.0 doit permettre l</w:t>
      </w:r>
      <w:r w:rsidR="00644522">
        <w:rPr>
          <w:lang w:val="fr-FR"/>
        </w:rPr>
        <w:t>’</w:t>
      </w:r>
      <w:r>
        <w:rPr>
          <w:lang w:val="fr-FR"/>
        </w:rPr>
        <w:t>échange de données pour toutes les disciplines et tous les domaines de l</w:t>
      </w:r>
      <w:r w:rsidR="00644522">
        <w:rPr>
          <w:lang w:val="fr-FR"/>
        </w:rPr>
        <w:t>’</w:t>
      </w:r>
      <w:r>
        <w:rPr>
          <w:lang w:val="fr-FR"/>
        </w:rPr>
        <w:t>OMM, conformément à la politique unifiée de l</w:t>
      </w:r>
      <w:r w:rsidR="00644522">
        <w:rPr>
          <w:lang w:val="fr-FR"/>
        </w:rPr>
        <w:t>’</w:t>
      </w:r>
      <w:r>
        <w:rPr>
          <w:lang w:val="fr-FR"/>
        </w:rPr>
        <w:t>OMM en matière de données (</w:t>
      </w:r>
      <w:hyperlink r:id="rId30" w:anchor="page=10" w:history="1">
        <w:r w:rsidR="00C02FE2" w:rsidRPr="00BE43A4">
          <w:rPr>
            <w:rStyle w:val="Hyperlink"/>
            <w:lang w:val="fr-FR"/>
          </w:rPr>
          <w:t>résolution 1 (Cg-Ext(2021)</w:t>
        </w:r>
      </w:hyperlink>
      <w:r>
        <w:rPr>
          <w:lang w:val="fr-FR"/>
        </w:rPr>
        <w:t>). Par conséquent, l</w:t>
      </w:r>
      <w:r w:rsidR="00644522">
        <w:rPr>
          <w:lang w:val="fr-FR"/>
        </w:rPr>
        <w:t>’</w:t>
      </w:r>
      <w:r>
        <w:rPr>
          <w:lang w:val="fr-FR"/>
        </w:rPr>
        <w:t>INFCOM lancera des projets pilotes pour assurer la préparation aux phases pré-opérationnelles et opérationnelles pour les disciplines et domaines qui ne sont pas encore intégrés dans l</w:t>
      </w:r>
      <w:r w:rsidR="00644522">
        <w:rPr>
          <w:lang w:val="fr-FR"/>
        </w:rPr>
        <w:t>’</w:t>
      </w:r>
      <w:r>
        <w:rPr>
          <w:lang w:val="fr-FR"/>
        </w:rPr>
        <w:t>échange de données SIO/SMT. En particulier, l</w:t>
      </w:r>
      <w:r w:rsidR="00644522">
        <w:rPr>
          <w:lang w:val="fr-FR"/>
        </w:rPr>
        <w:t>’</w:t>
      </w:r>
      <w:r>
        <w:rPr>
          <w:lang w:val="fr-FR"/>
        </w:rPr>
        <w:t>INFCOM mettra en place des projets pilotes pour l</w:t>
      </w:r>
      <w:r w:rsidR="00644522">
        <w:rPr>
          <w:lang w:val="fr-FR"/>
        </w:rPr>
        <w:t>’</w:t>
      </w:r>
      <w:r>
        <w:rPr>
          <w:lang w:val="fr-FR"/>
        </w:rPr>
        <w:t>hydrologie (SOHO), la cryosphère et le climat (OpenCDMS) afin de développer le cadre réglementaire et technique nécessaire pour permettre un échange de données adéquat grâce au SIO 2.0. Les projets feront partie de la phase pilote du SIO 2.0 et participeront à l</w:t>
      </w:r>
      <w:r w:rsidR="00644522">
        <w:rPr>
          <w:lang w:val="fr-FR"/>
        </w:rPr>
        <w:t>’</w:t>
      </w:r>
      <w:r>
        <w:rPr>
          <w:lang w:val="fr-FR"/>
        </w:rPr>
        <w:t>exercice d</w:t>
      </w:r>
      <w:r w:rsidR="00644522">
        <w:rPr>
          <w:lang w:val="fr-FR"/>
        </w:rPr>
        <w:t>’</w:t>
      </w:r>
      <w:r>
        <w:rPr>
          <w:lang w:val="fr-FR"/>
        </w:rPr>
        <w:t>intégration prévu. Un rapport sera rédigé par le Comité permanent des technologies et de la gestion de l</w:t>
      </w:r>
      <w:r w:rsidR="00644522">
        <w:rPr>
          <w:lang w:val="fr-FR"/>
        </w:rPr>
        <w:t>’</w:t>
      </w:r>
      <w:r>
        <w:rPr>
          <w:lang w:val="fr-FR"/>
        </w:rPr>
        <w:t xml:space="preserve">information (SC-IMT) à la fin de la phase pilote, faisant état </w:t>
      </w:r>
      <w:r w:rsidR="00B50BF5">
        <w:rPr>
          <w:lang w:val="fr-FR"/>
        </w:rPr>
        <w:t>du stade</w:t>
      </w:r>
      <w:r>
        <w:rPr>
          <w:lang w:val="fr-FR"/>
        </w:rPr>
        <w:t xml:space="preserve"> de préparation à la phase pré-opérationnelle et </w:t>
      </w:r>
      <w:r w:rsidR="00B50BF5">
        <w:rPr>
          <w:lang w:val="fr-FR"/>
        </w:rPr>
        <w:t>mentionn</w:t>
      </w:r>
      <w:r>
        <w:rPr>
          <w:lang w:val="fr-FR"/>
        </w:rPr>
        <w:t xml:space="preserve">ant les éventuelles lacunes et les domaines à améliorer. Le tableau suivant présente la liste des </w:t>
      </w:r>
      <w:r w:rsidR="00B50BF5">
        <w:rPr>
          <w:lang w:val="fr-FR"/>
        </w:rPr>
        <w:t>M</w:t>
      </w:r>
      <w:r>
        <w:rPr>
          <w:lang w:val="fr-FR"/>
        </w:rPr>
        <w:t>embres fournissant des projets pilotes pour les disciplines et domaines mentionnés.</w:t>
      </w:r>
    </w:p>
    <w:p w14:paraId="5A9567FF" w14:textId="77777777" w:rsidR="00125FFB" w:rsidRPr="00813309" w:rsidRDefault="00125FFB" w:rsidP="00125FFB">
      <w:pPr>
        <w:tabs>
          <w:tab w:val="clear" w:pos="1134"/>
        </w:tabs>
        <w:spacing w:before="240"/>
        <w:jc w:val="left"/>
        <w:rPr>
          <w:rFonts w:eastAsia="Verdana" w:cs="Verdana"/>
          <w:lang w:val="fr-FR" w:eastAsia="en-GB"/>
        </w:rPr>
      </w:pPr>
    </w:p>
    <w:tbl>
      <w:tblPr>
        <w:tblStyle w:val="TableGrid"/>
        <w:tblW w:w="5000" w:type="pct"/>
        <w:tblLayout w:type="fixed"/>
        <w:tblLook w:val="04A0" w:firstRow="1" w:lastRow="0" w:firstColumn="1" w:lastColumn="0" w:noHBand="0" w:noVBand="1"/>
      </w:tblPr>
      <w:tblGrid>
        <w:gridCol w:w="2979"/>
        <w:gridCol w:w="2084"/>
        <w:gridCol w:w="2292"/>
        <w:gridCol w:w="2274"/>
      </w:tblGrid>
      <w:tr w:rsidR="00125FFB" w:rsidRPr="008F6F23" w14:paraId="64A27D13" w14:textId="77777777" w:rsidTr="002949B7">
        <w:trPr>
          <w:trHeight w:val="227"/>
        </w:trPr>
        <w:tc>
          <w:tcPr>
            <w:tcW w:w="1547" w:type="pct"/>
            <w:shd w:val="clear" w:color="auto" w:fill="EEECE1" w:themeFill="background2"/>
            <w:noWrap/>
            <w:vAlign w:val="center"/>
          </w:tcPr>
          <w:p w14:paraId="30C3879E" w14:textId="77777777" w:rsidR="00125FFB" w:rsidRPr="008F6F23" w:rsidRDefault="00125FFB" w:rsidP="002949B7">
            <w:pPr>
              <w:tabs>
                <w:tab w:val="clear" w:pos="1134"/>
              </w:tabs>
              <w:snapToGrid w:val="0"/>
              <w:spacing w:before="120" w:after="120"/>
              <w:jc w:val="center"/>
              <w:rPr>
                <w:rFonts w:eastAsia="Verdana" w:cs="Verdana"/>
              </w:rPr>
            </w:pPr>
            <w:r>
              <w:rPr>
                <w:lang w:val="fr-FR"/>
              </w:rPr>
              <w:t>Membre</w:t>
            </w:r>
          </w:p>
        </w:tc>
        <w:tc>
          <w:tcPr>
            <w:tcW w:w="1082" w:type="pct"/>
            <w:shd w:val="clear" w:color="auto" w:fill="EEECE1" w:themeFill="background2"/>
            <w:noWrap/>
            <w:vAlign w:val="center"/>
          </w:tcPr>
          <w:p w14:paraId="5836740A" w14:textId="77777777" w:rsidR="00125FFB" w:rsidRPr="008F6F23" w:rsidRDefault="00125FFB" w:rsidP="002949B7">
            <w:pPr>
              <w:tabs>
                <w:tab w:val="clear" w:pos="1134"/>
              </w:tabs>
              <w:snapToGrid w:val="0"/>
              <w:spacing w:before="120" w:after="120"/>
              <w:jc w:val="center"/>
              <w:rPr>
                <w:rFonts w:eastAsia="Verdana" w:cs="Verdana"/>
              </w:rPr>
            </w:pPr>
            <w:r>
              <w:rPr>
                <w:lang w:val="fr-FR"/>
              </w:rPr>
              <w:t>Hydrologie</w:t>
            </w:r>
          </w:p>
        </w:tc>
        <w:tc>
          <w:tcPr>
            <w:tcW w:w="1190" w:type="pct"/>
            <w:shd w:val="clear" w:color="auto" w:fill="EEECE1" w:themeFill="background2"/>
            <w:noWrap/>
            <w:vAlign w:val="center"/>
          </w:tcPr>
          <w:p w14:paraId="3C0E93F3" w14:textId="77777777" w:rsidR="00125FFB" w:rsidRPr="008F6F23" w:rsidRDefault="00125FFB" w:rsidP="002949B7">
            <w:pPr>
              <w:tabs>
                <w:tab w:val="clear" w:pos="1134"/>
              </w:tabs>
              <w:snapToGrid w:val="0"/>
              <w:spacing w:before="120" w:after="120"/>
              <w:jc w:val="center"/>
              <w:rPr>
                <w:rFonts w:eastAsia="Verdana" w:cs="Verdana"/>
              </w:rPr>
            </w:pPr>
            <w:r>
              <w:rPr>
                <w:lang w:val="fr-FR"/>
              </w:rPr>
              <w:t>Cryosphère</w:t>
            </w:r>
          </w:p>
        </w:tc>
        <w:tc>
          <w:tcPr>
            <w:tcW w:w="1181" w:type="pct"/>
            <w:shd w:val="clear" w:color="auto" w:fill="EEECE1" w:themeFill="background2"/>
            <w:noWrap/>
            <w:vAlign w:val="center"/>
          </w:tcPr>
          <w:p w14:paraId="164EB5D5" w14:textId="77777777" w:rsidR="00125FFB" w:rsidRPr="008F6F23" w:rsidRDefault="00125FFB" w:rsidP="002949B7">
            <w:pPr>
              <w:tabs>
                <w:tab w:val="clear" w:pos="1134"/>
              </w:tabs>
              <w:snapToGrid w:val="0"/>
              <w:spacing w:before="120" w:after="120"/>
              <w:jc w:val="center"/>
              <w:rPr>
                <w:rFonts w:eastAsia="Verdana" w:cs="Verdana"/>
              </w:rPr>
            </w:pPr>
            <w:r>
              <w:rPr>
                <w:lang w:val="fr-FR"/>
              </w:rPr>
              <w:t>Climat</w:t>
            </w:r>
          </w:p>
        </w:tc>
      </w:tr>
      <w:tr w:rsidR="00125FFB" w:rsidRPr="008F6F23" w14:paraId="53B77456" w14:textId="77777777" w:rsidTr="002949B7">
        <w:trPr>
          <w:trHeight w:val="493"/>
        </w:trPr>
        <w:tc>
          <w:tcPr>
            <w:tcW w:w="1547" w:type="pct"/>
            <w:noWrap/>
            <w:vAlign w:val="center"/>
          </w:tcPr>
          <w:p w14:paraId="48A533CB"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Argentine</w:t>
            </w:r>
          </w:p>
        </w:tc>
        <w:tc>
          <w:tcPr>
            <w:tcW w:w="1082" w:type="pct"/>
            <w:noWrap/>
            <w:vAlign w:val="center"/>
          </w:tcPr>
          <w:p w14:paraId="04C0D030"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73FF61F4"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5DC767"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3BE717B4" w14:textId="77777777" w:rsidTr="002949B7">
        <w:trPr>
          <w:trHeight w:val="493"/>
        </w:trPr>
        <w:tc>
          <w:tcPr>
            <w:tcW w:w="1547" w:type="pct"/>
            <w:noWrap/>
            <w:vAlign w:val="center"/>
          </w:tcPr>
          <w:p w14:paraId="3FF6F0BE"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Belize</w:t>
            </w:r>
          </w:p>
        </w:tc>
        <w:tc>
          <w:tcPr>
            <w:tcW w:w="1082" w:type="pct"/>
            <w:noWrap/>
            <w:vAlign w:val="center"/>
          </w:tcPr>
          <w:p w14:paraId="7F7E7945"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31FF3A83"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74838A"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r>
      <w:tr w:rsidR="00125FFB" w:rsidRPr="008F6F23" w14:paraId="64912399" w14:textId="77777777" w:rsidTr="002949B7">
        <w:trPr>
          <w:trHeight w:val="493"/>
        </w:trPr>
        <w:tc>
          <w:tcPr>
            <w:tcW w:w="1547" w:type="pct"/>
            <w:noWrap/>
            <w:vAlign w:val="center"/>
          </w:tcPr>
          <w:p w14:paraId="2B8534AD"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Brésil</w:t>
            </w:r>
          </w:p>
        </w:tc>
        <w:tc>
          <w:tcPr>
            <w:tcW w:w="1082" w:type="pct"/>
            <w:noWrap/>
            <w:vAlign w:val="center"/>
          </w:tcPr>
          <w:p w14:paraId="304293FC"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0533FACD"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36292C31"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5938B75F" w14:textId="77777777" w:rsidTr="002949B7">
        <w:trPr>
          <w:trHeight w:val="493"/>
        </w:trPr>
        <w:tc>
          <w:tcPr>
            <w:tcW w:w="1547" w:type="pct"/>
            <w:noWrap/>
            <w:vAlign w:val="center"/>
          </w:tcPr>
          <w:p w14:paraId="2F0F8F95"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Norvège</w:t>
            </w:r>
          </w:p>
        </w:tc>
        <w:tc>
          <w:tcPr>
            <w:tcW w:w="1082" w:type="pct"/>
            <w:noWrap/>
            <w:vAlign w:val="center"/>
          </w:tcPr>
          <w:p w14:paraId="0304094B"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4CE544A2"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81" w:type="pct"/>
            <w:noWrap/>
            <w:vAlign w:val="center"/>
          </w:tcPr>
          <w:p w14:paraId="1286D22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7BEC9E51" w14:textId="77777777" w:rsidTr="002949B7">
        <w:trPr>
          <w:trHeight w:val="493"/>
        </w:trPr>
        <w:tc>
          <w:tcPr>
            <w:tcW w:w="1547" w:type="pct"/>
            <w:noWrap/>
            <w:vAlign w:val="center"/>
          </w:tcPr>
          <w:p w14:paraId="6FDFA0DC"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Uruguay</w:t>
            </w:r>
          </w:p>
        </w:tc>
        <w:tc>
          <w:tcPr>
            <w:tcW w:w="1082" w:type="pct"/>
            <w:noWrap/>
            <w:vAlign w:val="center"/>
          </w:tcPr>
          <w:p w14:paraId="712B0098"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19C2BDFC"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5EFF1C4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bl>
    <w:p w14:paraId="3F82710D" w14:textId="77777777" w:rsidR="00125FFB" w:rsidRPr="008F6F23" w:rsidRDefault="00DF4B35" w:rsidP="00334902">
      <w:pPr>
        <w:keepNext/>
        <w:keepLines/>
        <w:spacing w:before="360" w:after="240"/>
        <w:jc w:val="left"/>
        <w:outlineLvl w:val="2"/>
        <w:rPr>
          <w:rFonts w:eastAsia="Verdana" w:cs="Verdana"/>
          <w:b/>
          <w:bCs/>
        </w:rPr>
      </w:pPr>
      <w:r>
        <w:rPr>
          <w:b/>
          <w:bCs/>
          <w:lang w:val="fr-FR"/>
        </w:rPr>
        <w:lastRenderedPageBreak/>
        <w:t>Aspects normatifs</w:t>
      </w:r>
      <w:r>
        <w:rPr>
          <w:lang w:val="fr-FR"/>
        </w:rPr>
        <w:t xml:space="preserve"> </w:t>
      </w:r>
    </w:p>
    <w:p w14:paraId="0A37E1A8" w14:textId="00654EB6" w:rsidR="00125FFB" w:rsidRPr="00813309" w:rsidRDefault="00125FFB" w:rsidP="00125FFB">
      <w:pPr>
        <w:tabs>
          <w:tab w:val="clear" w:pos="1134"/>
        </w:tabs>
        <w:spacing w:before="240"/>
        <w:jc w:val="left"/>
        <w:rPr>
          <w:rFonts w:eastAsia="Verdana" w:cs="Verdana"/>
          <w:lang w:val="fr-FR"/>
        </w:rPr>
      </w:pPr>
      <w:r>
        <w:rPr>
          <w:lang w:val="fr-FR"/>
        </w:rPr>
        <w:t xml:space="preserve">Les </w:t>
      </w:r>
      <w:r w:rsidR="00C02FE2">
        <w:rPr>
          <w:lang w:val="fr-FR"/>
        </w:rPr>
        <w:t>changement</w:t>
      </w:r>
      <w:r>
        <w:rPr>
          <w:lang w:val="fr-FR"/>
        </w:rPr>
        <w:t>s</w:t>
      </w:r>
      <w:r w:rsidR="00C02FE2">
        <w:rPr>
          <w:lang w:val="fr-FR"/>
        </w:rPr>
        <w:t xml:space="preserve"> apportés</w:t>
      </w:r>
      <w:r>
        <w:rPr>
          <w:lang w:val="fr-FR"/>
        </w:rPr>
        <w:t xml:space="preserve"> au Manuel du Système d</w:t>
      </w:r>
      <w:r w:rsidR="00644522">
        <w:rPr>
          <w:lang w:val="fr-FR"/>
        </w:rPr>
        <w:t>’</w:t>
      </w:r>
      <w:r>
        <w:rPr>
          <w:lang w:val="fr-FR"/>
        </w:rPr>
        <w:t>information de l</w:t>
      </w:r>
      <w:r w:rsidR="00644522">
        <w:rPr>
          <w:lang w:val="fr-FR"/>
        </w:rPr>
        <w:t>’</w:t>
      </w:r>
      <w:r>
        <w:rPr>
          <w:lang w:val="fr-FR"/>
        </w:rPr>
        <w:t>OMM (OMM-N°</w:t>
      </w:r>
      <w:r w:rsidR="00ED23B1">
        <w:rPr>
          <w:lang w:val="fr-FR"/>
        </w:rPr>
        <w:t xml:space="preserve"> </w:t>
      </w:r>
      <w:r>
        <w:rPr>
          <w:lang w:val="fr-FR"/>
        </w:rPr>
        <w:t>1060) définissant l</w:t>
      </w:r>
      <w:r w:rsidR="00644522">
        <w:rPr>
          <w:lang w:val="fr-FR"/>
        </w:rPr>
        <w:t>’</w:t>
      </w:r>
      <w:r>
        <w:rPr>
          <w:lang w:val="fr-FR"/>
        </w:rPr>
        <w:t>architecture technique et les fonctions du SIO 2.0 ont été rédigés par le Comité permanent des technologies et de la gestion de l</w:t>
      </w:r>
      <w:r w:rsidR="00644522">
        <w:rPr>
          <w:lang w:val="fr-FR"/>
        </w:rPr>
        <w:t>’</w:t>
      </w:r>
      <w:r>
        <w:rPr>
          <w:lang w:val="fr-FR"/>
        </w:rPr>
        <w:t>information (SC-IMT).</w:t>
      </w:r>
    </w:p>
    <w:p w14:paraId="1CD8AD05" w14:textId="6662B22E" w:rsidR="00125FFB" w:rsidRPr="00813309" w:rsidRDefault="00125FFB" w:rsidP="00125FFB">
      <w:pPr>
        <w:tabs>
          <w:tab w:val="clear" w:pos="1134"/>
        </w:tabs>
        <w:spacing w:before="240"/>
        <w:jc w:val="left"/>
        <w:rPr>
          <w:rFonts w:eastAsia="Verdana" w:cs="Verdana"/>
          <w:lang w:val="fr-FR"/>
        </w:rPr>
      </w:pPr>
      <w:r>
        <w:rPr>
          <w:lang w:val="fr-FR"/>
        </w:rPr>
        <w:t xml:space="preserve">Le premier projet de </w:t>
      </w:r>
      <w:r w:rsidR="00B50BF5">
        <w:rPr>
          <w:lang w:val="fr-FR"/>
        </w:rPr>
        <w:t>«</w:t>
      </w:r>
      <w:r>
        <w:rPr>
          <w:lang w:val="fr-FR"/>
        </w:rPr>
        <w:t>Document d</w:t>
      </w:r>
      <w:r w:rsidR="00644522">
        <w:rPr>
          <w:lang w:val="fr-FR"/>
        </w:rPr>
        <w:t>’</w:t>
      </w:r>
      <w:r>
        <w:rPr>
          <w:lang w:val="fr-FR"/>
        </w:rPr>
        <w:t>orientation sur les spécifications techniques du SIO 2.0</w:t>
      </w:r>
      <w:r w:rsidR="00B50BF5">
        <w:rPr>
          <w:lang w:val="fr-FR"/>
        </w:rPr>
        <w:t>»</w:t>
      </w:r>
      <w:r>
        <w:rPr>
          <w:lang w:val="fr-FR"/>
        </w:rPr>
        <w:t xml:space="preserve">, contenant les détails techniques pour la mise en œuvre du cadre technique du SIO 2.0, est disponible </w:t>
      </w:r>
      <w:hyperlink r:id="rId31" w:history="1">
        <w:r w:rsidR="00C47221" w:rsidRPr="00813309">
          <w:rPr>
            <w:rFonts w:eastAsia="Verdana" w:cs="Verdana"/>
            <w:i/>
            <w:iCs/>
            <w:color w:val="0000FF"/>
            <w:lang w:val="fr-FR" w:eastAsia="zh-TW"/>
          </w:rPr>
          <w:t>ic</w:t>
        </w:r>
        <w:r w:rsidR="00C47221" w:rsidRPr="00813309">
          <w:rPr>
            <w:rFonts w:eastAsia="Verdana" w:cs="Verdana"/>
            <w:i/>
            <w:iCs/>
            <w:color w:val="0000FF"/>
            <w:lang w:val="fr-FR" w:eastAsia="zh-TW"/>
          </w:rPr>
          <w:t>i</w:t>
        </w:r>
      </w:hyperlink>
      <w:r>
        <w:rPr>
          <w:lang w:val="fr-FR"/>
        </w:rPr>
        <w:t xml:space="preserve"> à l</w:t>
      </w:r>
      <w:r w:rsidR="00644522">
        <w:rPr>
          <w:lang w:val="fr-FR"/>
        </w:rPr>
        <w:t>’</w:t>
      </w:r>
      <w:r>
        <w:rPr>
          <w:lang w:val="fr-FR"/>
        </w:rPr>
        <w:t>attention des Membres et pour l</w:t>
      </w:r>
      <w:r w:rsidR="00644522">
        <w:rPr>
          <w:lang w:val="fr-FR"/>
        </w:rPr>
        <w:t>’</w:t>
      </w:r>
      <w:r>
        <w:rPr>
          <w:lang w:val="fr-FR"/>
        </w:rPr>
        <w:t>usage spécifique des projets pilotes du SIO</w:t>
      </w:r>
      <w:r w:rsidR="00572B5A">
        <w:rPr>
          <w:lang w:val="en-CH"/>
        </w:rPr>
        <w:t> </w:t>
      </w:r>
      <w:r>
        <w:rPr>
          <w:lang w:val="fr-FR"/>
        </w:rPr>
        <w:t>2.0. Le Comité permanent des technologies et de la gestion de l</w:t>
      </w:r>
      <w:r w:rsidR="00644522">
        <w:rPr>
          <w:lang w:val="fr-FR"/>
        </w:rPr>
        <w:t>’</w:t>
      </w:r>
      <w:r>
        <w:rPr>
          <w:lang w:val="fr-FR"/>
        </w:rPr>
        <w:t>information (SC-IMT), avec l</w:t>
      </w:r>
      <w:r w:rsidR="00644522">
        <w:rPr>
          <w:lang w:val="fr-FR"/>
        </w:rPr>
        <w:t>’</w:t>
      </w:r>
      <w:r w:rsidR="00B50BF5">
        <w:rPr>
          <w:lang w:val="fr-FR"/>
        </w:rPr>
        <w:t>aide</w:t>
      </w:r>
      <w:r>
        <w:rPr>
          <w:lang w:val="fr-FR"/>
        </w:rPr>
        <w:t xml:space="preserve"> du Secrétariat, recueillera les réactions des projets pilotes et mettra à jour le document d</w:t>
      </w:r>
      <w:r w:rsidR="00644522">
        <w:rPr>
          <w:lang w:val="fr-FR"/>
        </w:rPr>
        <w:t>’</w:t>
      </w:r>
      <w:r>
        <w:rPr>
          <w:lang w:val="fr-FR"/>
        </w:rPr>
        <w:t xml:space="preserve">orientation. </w:t>
      </w:r>
      <w:r w:rsidR="003370E5">
        <w:rPr>
          <w:lang w:val="fr-FR"/>
        </w:rPr>
        <w:t>À</w:t>
      </w:r>
      <w:r>
        <w:rPr>
          <w:lang w:val="fr-FR"/>
        </w:rPr>
        <w:t xml:space="preserve"> la fin de la phase pilote, le Comité permanent des technologies et de la gestion de l</w:t>
      </w:r>
      <w:r w:rsidR="00644522">
        <w:rPr>
          <w:lang w:val="fr-FR"/>
        </w:rPr>
        <w:t>’</w:t>
      </w:r>
      <w:r>
        <w:rPr>
          <w:lang w:val="fr-FR"/>
        </w:rPr>
        <w:t>information (SC-IMT):</w:t>
      </w:r>
    </w:p>
    <w:p w14:paraId="3F725B21" w14:textId="7E4699EB" w:rsidR="00125FFB" w:rsidRPr="008F6F23" w:rsidRDefault="00047E6C" w:rsidP="00D60881">
      <w:pPr>
        <w:pStyle w:val="ListParagraph"/>
        <w:numPr>
          <w:ilvl w:val="0"/>
          <w:numId w:val="2"/>
        </w:numPr>
        <w:spacing w:before="240"/>
        <w:ind w:left="567" w:hanging="567"/>
        <w:rPr>
          <w:rFonts w:eastAsia="Verdana" w:cs="Verdana"/>
        </w:rPr>
      </w:pPr>
      <w:r>
        <w:t>Finalise</w:t>
      </w:r>
      <w:r w:rsidR="003370E5">
        <w:t>ra</w:t>
      </w:r>
      <w:r>
        <w:t xml:space="preserve"> le document d</w:t>
      </w:r>
      <w:r w:rsidR="00644522">
        <w:t>’</w:t>
      </w:r>
      <w:r>
        <w:t>orientation et propose à l</w:t>
      </w:r>
      <w:r w:rsidR="00644522">
        <w:t>’</w:t>
      </w:r>
      <w:r>
        <w:t xml:space="preserve">INFCOM les amendements à inclure dans le </w:t>
      </w:r>
      <w:hyperlink r:id="rId32" w:history="1">
        <w:r w:rsidRPr="00572B5A">
          <w:rPr>
            <w:rStyle w:val="Hyperlink"/>
            <w:i/>
            <w:iCs/>
          </w:rPr>
          <w:t>Guide du Système d</w:t>
        </w:r>
        <w:r w:rsidR="00644522" w:rsidRPr="00572B5A">
          <w:rPr>
            <w:rStyle w:val="Hyperlink"/>
            <w:i/>
            <w:iCs/>
          </w:rPr>
          <w:t>’</w:t>
        </w:r>
        <w:r w:rsidRPr="00572B5A">
          <w:rPr>
            <w:rStyle w:val="Hyperlink"/>
            <w:i/>
            <w:iCs/>
          </w:rPr>
          <w:t>information</w:t>
        </w:r>
        <w:r w:rsidRPr="00572B5A">
          <w:rPr>
            <w:rStyle w:val="Hyperlink"/>
            <w:i/>
            <w:iCs/>
          </w:rPr>
          <w:t xml:space="preserve"> </w:t>
        </w:r>
        <w:r w:rsidRPr="00572B5A">
          <w:rPr>
            <w:rStyle w:val="Hyperlink"/>
            <w:i/>
            <w:iCs/>
          </w:rPr>
          <w:t>de l</w:t>
        </w:r>
        <w:r w:rsidR="00644522" w:rsidRPr="00572B5A">
          <w:rPr>
            <w:rStyle w:val="Hyperlink"/>
            <w:i/>
            <w:iCs/>
          </w:rPr>
          <w:t>’</w:t>
        </w:r>
        <w:r w:rsidRPr="00572B5A">
          <w:rPr>
            <w:rStyle w:val="Hyperlink"/>
            <w:i/>
            <w:iCs/>
          </w:rPr>
          <w:t xml:space="preserve">OMM </w:t>
        </w:r>
        <w:r w:rsidRPr="00C47004">
          <w:rPr>
            <w:rStyle w:val="Hyperlink"/>
            <w:color w:val="auto"/>
          </w:rPr>
          <w:t>(OMM-N° 1061)</w:t>
        </w:r>
      </w:hyperlink>
      <w:r>
        <w:t>;</w:t>
      </w:r>
    </w:p>
    <w:p w14:paraId="211ED150" w14:textId="61E87A84" w:rsidR="00125FFB" w:rsidRPr="00813309" w:rsidRDefault="00047E6C" w:rsidP="00D60881">
      <w:pPr>
        <w:numPr>
          <w:ilvl w:val="0"/>
          <w:numId w:val="2"/>
        </w:numPr>
        <w:tabs>
          <w:tab w:val="clear" w:pos="1134"/>
        </w:tabs>
        <w:spacing w:before="240"/>
        <w:ind w:left="567" w:hanging="567"/>
        <w:jc w:val="left"/>
        <w:rPr>
          <w:rFonts w:eastAsia="Verdana" w:cs="Verdana"/>
          <w:lang w:val="fr-FR"/>
        </w:rPr>
      </w:pPr>
      <w:r>
        <w:rPr>
          <w:lang w:val="fr-FR"/>
        </w:rPr>
        <w:t>Propose</w:t>
      </w:r>
      <w:r w:rsidR="003370E5">
        <w:rPr>
          <w:lang w:val="fr-FR"/>
        </w:rPr>
        <w:t>ra</w:t>
      </w:r>
      <w:r>
        <w:rPr>
          <w:lang w:val="fr-FR"/>
        </w:rPr>
        <w:t xml:space="preserve"> des amendements au </w:t>
      </w:r>
      <w:hyperlink r:id="rId33" w:history="1">
        <w:r w:rsidRPr="00572B5A">
          <w:rPr>
            <w:rStyle w:val="Hyperlink"/>
            <w:i/>
            <w:iCs/>
            <w:lang w:val="fr-FR"/>
          </w:rPr>
          <w:t xml:space="preserve">Manuel du </w:t>
        </w:r>
        <w:r w:rsidR="00ED23B1" w:rsidRPr="00572B5A">
          <w:rPr>
            <w:rStyle w:val="Hyperlink"/>
            <w:i/>
            <w:iCs/>
            <w:lang w:val="fr-FR"/>
          </w:rPr>
          <w:t>Système d</w:t>
        </w:r>
        <w:r w:rsidR="00644522" w:rsidRPr="00572B5A">
          <w:rPr>
            <w:rStyle w:val="Hyperlink"/>
            <w:i/>
            <w:iCs/>
            <w:lang w:val="fr-FR"/>
          </w:rPr>
          <w:t>’</w:t>
        </w:r>
        <w:r w:rsidR="00ED23B1" w:rsidRPr="00572B5A">
          <w:rPr>
            <w:rStyle w:val="Hyperlink"/>
            <w:i/>
            <w:iCs/>
            <w:lang w:val="fr-FR"/>
          </w:rPr>
          <w:t xml:space="preserve">information de </w:t>
        </w:r>
        <w:r w:rsidR="00ED23B1" w:rsidRPr="00572B5A">
          <w:rPr>
            <w:rStyle w:val="Hyperlink"/>
            <w:i/>
            <w:iCs/>
            <w:lang w:val="fr-FR"/>
          </w:rPr>
          <w:t>l</w:t>
        </w:r>
        <w:r w:rsidR="00644522" w:rsidRPr="00572B5A">
          <w:rPr>
            <w:rStyle w:val="Hyperlink"/>
            <w:i/>
            <w:iCs/>
            <w:lang w:val="fr-FR"/>
          </w:rPr>
          <w:t>’</w:t>
        </w:r>
        <w:r w:rsidR="00ED23B1" w:rsidRPr="00572B5A">
          <w:rPr>
            <w:rStyle w:val="Hyperlink"/>
            <w:i/>
            <w:iCs/>
            <w:lang w:val="fr-FR"/>
          </w:rPr>
          <w:t>OMM</w:t>
        </w:r>
        <w:r w:rsidRPr="00572B5A">
          <w:rPr>
            <w:rStyle w:val="Hyperlink"/>
            <w:i/>
            <w:iCs/>
            <w:lang w:val="fr-FR"/>
          </w:rPr>
          <w:t xml:space="preserve"> </w:t>
        </w:r>
        <w:r w:rsidR="00572B5A">
          <w:rPr>
            <w:rStyle w:val="Hyperlink"/>
            <w:i/>
            <w:iCs/>
            <w:lang w:val="en-CH"/>
          </w:rPr>
          <w:t>V</w:t>
        </w:r>
        <w:r w:rsidRPr="00572B5A">
          <w:rPr>
            <w:rStyle w:val="Hyperlink"/>
            <w:i/>
            <w:iCs/>
            <w:lang w:val="fr-FR"/>
          </w:rPr>
          <w:t>ol. 2</w:t>
        </w:r>
        <w:r w:rsidRPr="00ED23B1">
          <w:rPr>
            <w:rStyle w:val="Hyperlink"/>
            <w:lang w:val="fr-FR"/>
          </w:rPr>
          <w:t xml:space="preserve"> </w:t>
        </w:r>
        <w:r w:rsidRPr="00C47004">
          <w:rPr>
            <w:rStyle w:val="Hyperlink"/>
            <w:color w:val="auto"/>
            <w:lang w:val="fr-FR"/>
          </w:rPr>
          <w:t>(OMM-N° 1060)</w:t>
        </w:r>
      </w:hyperlink>
      <w:r>
        <w:rPr>
          <w:lang w:val="fr-FR"/>
        </w:rPr>
        <w:t xml:space="preserve"> afin de définir les fonctions et la procédure de désignation des Centres du SIO fournissant des services mondiaux.</w:t>
      </w:r>
    </w:p>
    <w:p w14:paraId="3650B91D" w14:textId="45501592" w:rsidR="00125FFB" w:rsidRPr="00813309" w:rsidRDefault="00125FFB" w:rsidP="002964D1">
      <w:pPr>
        <w:keepNext/>
        <w:keepLines/>
        <w:spacing w:before="360" w:after="240"/>
        <w:jc w:val="left"/>
        <w:outlineLvl w:val="2"/>
        <w:rPr>
          <w:rFonts w:eastAsia="Verdana" w:cs="Verdana"/>
          <w:b/>
          <w:bCs/>
          <w:lang w:val="fr-FR"/>
        </w:rPr>
      </w:pPr>
      <w:r>
        <w:rPr>
          <w:b/>
          <w:bCs/>
          <w:lang w:val="fr-FR"/>
        </w:rPr>
        <w:t>Su</w:t>
      </w:r>
      <w:r w:rsidR="003370E5">
        <w:rPr>
          <w:b/>
          <w:bCs/>
          <w:lang w:val="fr-FR"/>
        </w:rPr>
        <w:t>ivi</w:t>
      </w:r>
    </w:p>
    <w:p w14:paraId="51DA5936" w14:textId="7F8443E2" w:rsidR="00125FFB" w:rsidRPr="00813309" w:rsidRDefault="00125FFB" w:rsidP="00125FFB">
      <w:pPr>
        <w:tabs>
          <w:tab w:val="clear" w:pos="1134"/>
        </w:tabs>
        <w:spacing w:before="240"/>
        <w:jc w:val="left"/>
        <w:rPr>
          <w:rFonts w:eastAsia="Verdana" w:cs="Verdana"/>
          <w:lang w:val="fr-FR"/>
        </w:rPr>
      </w:pPr>
      <w:r>
        <w:rPr>
          <w:lang w:val="fr-FR"/>
        </w:rPr>
        <w:t>Le suivi du partage des données et des services du SIO 2.0 fait partie de l</w:t>
      </w:r>
      <w:r w:rsidR="00644522">
        <w:rPr>
          <w:lang w:val="fr-FR"/>
        </w:rPr>
        <w:t>’</w:t>
      </w:r>
      <w:r>
        <w:rPr>
          <w:lang w:val="fr-FR"/>
        </w:rPr>
        <w:t>infrastructure et fournira des informations précieuses qui seront utilisées par toutes les disciplines et tous les domaines de l</w:t>
      </w:r>
      <w:r w:rsidR="00644522">
        <w:rPr>
          <w:lang w:val="fr-FR"/>
        </w:rPr>
        <w:t>’</w:t>
      </w:r>
      <w:r>
        <w:rPr>
          <w:lang w:val="fr-FR"/>
        </w:rPr>
        <w:t>OMM. Cependant, l</w:t>
      </w:r>
      <w:r w:rsidR="00644522">
        <w:rPr>
          <w:lang w:val="fr-FR"/>
        </w:rPr>
        <w:t>’</w:t>
      </w:r>
      <w:r>
        <w:rPr>
          <w:lang w:val="fr-FR"/>
        </w:rPr>
        <w:t>objectif principal du suivi du SIO 2.0 est initialement de surveiller la transition du SMT au SIO 2.0 afin de s</w:t>
      </w:r>
      <w:r w:rsidR="00644522">
        <w:rPr>
          <w:lang w:val="fr-FR"/>
        </w:rPr>
        <w:t>’</w:t>
      </w:r>
      <w:r>
        <w:rPr>
          <w:lang w:val="fr-FR"/>
        </w:rPr>
        <w:t xml:space="preserve">assurer que toutes les données sont transférées et accessibles à partir du WIS 2.0. </w:t>
      </w:r>
    </w:p>
    <w:p w14:paraId="409D57FD" w14:textId="4EF262A8" w:rsidR="00125FFB" w:rsidRPr="00813309" w:rsidRDefault="00125FFB" w:rsidP="00125FFB">
      <w:pPr>
        <w:tabs>
          <w:tab w:val="clear" w:pos="1134"/>
        </w:tabs>
        <w:spacing w:before="240"/>
        <w:jc w:val="left"/>
        <w:rPr>
          <w:rFonts w:eastAsia="Verdana" w:cs="Verdana"/>
          <w:lang w:val="fr-FR"/>
        </w:rPr>
      </w:pPr>
      <w:r>
        <w:rPr>
          <w:lang w:val="fr-FR"/>
        </w:rPr>
        <w:t>Les outils de suivi nécessaires seront développés et testés pendant la phase pilote. Le SC-IMT définira un ensemble d</w:t>
      </w:r>
      <w:r w:rsidR="00644522">
        <w:rPr>
          <w:lang w:val="fr-FR"/>
        </w:rPr>
        <w:t>’</w:t>
      </w:r>
      <w:r>
        <w:rPr>
          <w:lang w:val="fr-FR"/>
        </w:rPr>
        <w:t>Indicateurs clés de performance (KPI) pour suivre l</w:t>
      </w:r>
      <w:r w:rsidR="00644522">
        <w:rPr>
          <w:lang w:val="fr-FR"/>
        </w:rPr>
        <w:t>’</w:t>
      </w:r>
      <w:r>
        <w:rPr>
          <w:lang w:val="fr-FR"/>
        </w:rPr>
        <w:t>état d</w:t>
      </w:r>
      <w:r w:rsidR="00644522">
        <w:rPr>
          <w:lang w:val="fr-FR"/>
        </w:rPr>
        <w:t>’</w:t>
      </w:r>
      <w:r>
        <w:rPr>
          <w:lang w:val="fr-FR"/>
        </w:rPr>
        <w:t xml:space="preserve">avancement de la mise en œuvre du SIO 2.0. Les outils de suivi seront </w:t>
      </w:r>
      <w:r w:rsidR="00F8058A">
        <w:rPr>
          <w:lang w:val="fr-FR"/>
        </w:rPr>
        <w:t>conçu</w:t>
      </w:r>
      <w:r>
        <w:rPr>
          <w:lang w:val="fr-FR"/>
        </w:rPr>
        <w:t>s pour permettre le calcul périodique des KPI du SIO 2.0.</w:t>
      </w:r>
    </w:p>
    <w:p w14:paraId="6F4569E9" w14:textId="2CC45792" w:rsidR="00125FFB" w:rsidRPr="00813309" w:rsidRDefault="00125FFB" w:rsidP="00125FFB">
      <w:pPr>
        <w:tabs>
          <w:tab w:val="clear" w:pos="1134"/>
        </w:tabs>
        <w:spacing w:before="240"/>
        <w:jc w:val="left"/>
        <w:rPr>
          <w:rFonts w:eastAsia="Verdana" w:cs="Verdana"/>
          <w:lang w:val="fr-FR"/>
        </w:rPr>
      </w:pPr>
      <w:r>
        <w:rPr>
          <w:lang w:val="fr-FR"/>
        </w:rPr>
        <w:t xml:space="preserve">Le </w:t>
      </w:r>
      <w:r w:rsidR="00F8058A">
        <w:rPr>
          <w:lang w:val="fr-FR"/>
        </w:rPr>
        <w:t>Comité permanent des technologies et de la gestion de l</w:t>
      </w:r>
      <w:r w:rsidR="00644522">
        <w:rPr>
          <w:lang w:val="fr-FR"/>
        </w:rPr>
        <w:t>’</w:t>
      </w:r>
      <w:r w:rsidR="00F8058A">
        <w:rPr>
          <w:lang w:val="fr-FR"/>
        </w:rPr>
        <w:t>information</w:t>
      </w:r>
      <w:r>
        <w:rPr>
          <w:lang w:val="fr-FR"/>
        </w:rPr>
        <w:t>, en collaboration avec le Secrétariat, produira un rapport annuel sur la mise en œuvre du SIO 2.0 à partir de la phase pré-opérationnelle.</w:t>
      </w:r>
    </w:p>
    <w:p w14:paraId="54FD0A27" w14:textId="77777777" w:rsidR="00125FFB" w:rsidRPr="00813309" w:rsidRDefault="00C16D12" w:rsidP="000244A9">
      <w:pPr>
        <w:keepNext/>
        <w:keepLines/>
        <w:spacing w:before="360" w:after="240"/>
        <w:jc w:val="left"/>
        <w:outlineLvl w:val="2"/>
        <w:rPr>
          <w:rFonts w:eastAsia="Verdana" w:cs="Verdana"/>
          <w:b/>
          <w:bCs/>
          <w:lang w:val="fr-FR"/>
        </w:rPr>
      </w:pPr>
      <w:r>
        <w:rPr>
          <w:b/>
          <w:bCs/>
          <w:lang w:val="fr-FR"/>
        </w:rPr>
        <w:t>Transition</w:t>
      </w:r>
      <w:r>
        <w:rPr>
          <w:lang w:val="fr-FR"/>
        </w:rPr>
        <w:t xml:space="preserve"> </w:t>
      </w:r>
    </w:p>
    <w:p w14:paraId="0A7B5369" w14:textId="5862ED93" w:rsidR="00125FFB" w:rsidRPr="00813309" w:rsidRDefault="00125FFB" w:rsidP="00125FFB">
      <w:pPr>
        <w:tabs>
          <w:tab w:val="clear" w:pos="1134"/>
        </w:tabs>
        <w:spacing w:before="240"/>
        <w:jc w:val="left"/>
        <w:rPr>
          <w:rFonts w:eastAsia="Verdana" w:cs="Verdana"/>
          <w:lang w:val="fr-FR"/>
        </w:rPr>
      </w:pPr>
      <w:r>
        <w:rPr>
          <w:lang w:val="fr-FR"/>
        </w:rPr>
        <w:t>Les Centres mondiaux du système d</w:t>
      </w:r>
      <w:r w:rsidR="00644522">
        <w:rPr>
          <w:lang w:val="fr-FR"/>
        </w:rPr>
        <w:t>’</w:t>
      </w:r>
      <w:r>
        <w:rPr>
          <w:lang w:val="fr-FR"/>
        </w:rPr>
        <w:t xml:space="preserve">information (CMSI), avec </w:t>
      </w:r>
      <w:r w:rsidR="00F8058A">
        <w:rPr>
          <w:lang w:val="fr-FR"/>
        </w:rPr>
        <w:t>l</w:t>
      </w:r>
      <w:r w:rsidR="00644522">
        <w:rPr>
          <w:lang w:val="fr-FR"/>
        </w:rPr>
        <w:t>’</w:t>
      </w:r>
      <w:r w:rsidR="00F8058A">
        <w:rPr>
          <w:lang w:val="fr-FR"/>
        </w:rPr>
        <w:t>aide</w:t>
      </w:r>
      <w:r>
        <w:rPr>
          <w:lang w:val="fr-FR"/>
        </w:rPr>
        <w:t xml:space="preserve"> du Secrétariat, s</w:t>
      </w:r>
      <w:r w:rsidR="00644522">
        <w:rPr>
          <w:lang w:val="fr-FR"/>
        </w:rPr>
        <w:t>’</w:t>
      </w:r>
      <w:r>
        <w:rPr>
          <w:lang w:val="fr-FR"/>
        </w:rPr>
        <w:t xml:space="preserve">engageront auprès des </w:t>
      </w:r>
      <w:r w:rsidR="00F8058A">
        <w:rPr>
          <w:lang w:val="fr-FR"/>
        </w:rPr>
        <w:t>C</w:t>
      </w:r>
      <w:r>
        <w:rPr>
          <w:lang w:val="fr-FR"/>
        </w:rPr>
        <w:t>entres nationaux</w:t>
      </w:r>
      <w:r w:rsidR="00F8058A">
        <w:rPr>
          <w:lang w:val="fr-FR"/>
        </w:rPr>
        <w:t xml:space="preserve"> (CN)</w:t>
      </w:r>
      <w:r>
        <w:rPr>
          <w:lang w:val="fr-FR"/>
        </w:rPr>
        <w:t xml:space="preserve"> et des Centres de production ou de collecte de données (CPCD) dans leur domaine de responsabilité pour soutenir la transition du SMT/SIO au SIO 2.0. Toutefois, les CN et les CPCD sont encouragés à aborder la transition de manière proactive et à demander un soutien à leur CMSI primaire ou secondaire si nécessaire.</w:t>
      </w:r>
    </w:p>
    <w:p w14:paraId="383BA36F" w14:textId="3E43BE9F" w:rsidR="00125FFB" w:rsidRPr="00813309" w:rsidRDefault="00125FFB" w:rsidP="00125FFB">
      <w:pPr>
        <w:tabs>
          <w:tab w:val="clear" w:pos="1134"/>
        </w:tabs>
        <w:spacing w:before="240"/>
        <w:jc w:val="left"/>
        <w:rPr>
          <w:rFonts w:eastAsia="Verdana" w:cs="Verdana"/>
          <w:lang w:val="fr-FR"/>
        </w:rPr>
      </w:pPr>
      <w:r>
        <w:rPr>
          <w:lang w:val="fr-FR"/>
        </w:rPr>
        <w:t>Des orientations pour la transition du SMT au SIO 2.0 sont disponibles dans le document INFCOM-2/INF</w:t>
      </w:r>
      <w:r w:rsidR="00507BDA">
        <w:rPr>
          <w:lang w:val="en-CH"/>
        </w:rPr>
        <w:t xml:space="preserve"> </w:t>
      </w:r>
      <w:r>
        <w:rPr>
          <w:lang w:val="fr-FR"/>
        </w:rPr>
        <w:t>6.3.1(2) et seront mises à disposition sur le site Web par le Secrétariat.</w:t>
      </w:r>
    </w:p>
    <w:p w14:paraId="62F9AD51" w14:textId="77777777" w:rsidR="00125FFB" w:rsidRPr="00813309" w:rsidRDefault="00125FFB" w:rsidP="00125FFB">
      <w:pPr>
        <w:tabs>
          <w:tab w:val="clear" w:pos="1134"/>
        </w:tabs>
        <w:spacing w:before="240"/>
        <w:jc w:val="left"/>
        <w:rPr>
          <w:rFonts w:eastAsia="Verdana" w:cs="Verdana"/>
          <w:lang w:val="fr-FR"/>
        </w:rPr>
      </w:pPr>
      <w:r>
        <w:rPr>
          <w:lang w:val="fr-FR"/>
        </w:rPr>
        <w:t>Ces orientations définiront les exigences pour les CN et les CPCD concernant la transition.</w:t>
      </w:r>
    </w:p>
    <w:p w14:paraId="1F7AEE05" w14:textId="77777777" w:rsidR="00125FFB" w:rsidRPr="00813309" w:rsidRDefault="00125FFB" w:rsidP="00125FFB">
      <w:pPr>
        <w:tabs>
          <w:tab w:val="clear" w:pos="1134"/>
        </w:tabs>
        <w:spacing w:before="240"/>
        <w:jc w:val="left"/>
        <w:rPr>
          <w:rFonts w:eastAsia="Verdana" w:cs="Verdana"/>
          <w:lang w:val="fr-FR"/>
        </w:rPr>
      </w:pPr>
      <w:r>
        <w:rPr>
          <w:lang w:val="fr-FR"/>
        </w:rPr>
        <w:t>Le Secrétariat assurera la coordination de la transition.</w:t>
      </w:r>
    </w:p>
    <w:p w14:paraId="4A09F761" w14:textId="72448A8E" w:rsidR="00125FFB" w:rsidRPr="00813309" w:rsidRDefault="00C16D12" w:rsidP="00507BDA">
      <w:pPr>
        <w:keepNext/>
        <w:keepLines/>
        <w:spacing w:before="360" w:after="240"/>
        <w:jc w:val="left"/>
        <w:outlineLvl w:val="2"/>
        <w:rPr>
          <w:rFonts w:eastAsia="Verdana" w:cs="Verdana"/>
          <w:b/>
          <w:bCs/>
          <w:lang w:val="fr-FR"/>
        </w:rPr>
      </w:pPr>
      <w:r>
        <w:rPr>
          <w:b/>
          <w:bCs/>
          <w:lang w:val="fr-FR"/>
        </w:rPr>
        <w:lastRenderedPageBreak/>
        <w:t xml:space="preserve">Communication &amp; </w:t>
      </w:r>
      <w:r w:rsidR="00F8058A">
        <w:rPr>
          <w:b/>
          <w:bCs/>
          <w:lang w:val="fr-FR"/>
        </w:rPr>
        <w:t>f</w:t>
      </w:r>
      <w:r>
        <w:rPr>
          <w:b/>
          <w:bCs/>
          <w:lang w:val="fr-FR"/>
        </w:rPr>
        <w:t>ormation</w:t>
      </w:r>
      <w:r>
        <w:rPr>
          <w:lang w:val="fr-FR"/>
        </w:rPr>
        <w:t xml:space="preserve"> </w:t>
      </w:r>
    </w:p>
    <w:p w14:paraId="7B641B9A" w14:textId="0F9583E6" w:rsidR="00125FFB" w:rsidRPr="00813309" w:rsidRDefault="00125FFB" w:rsidP="00125FFB">
      <w:pPr>
        <w:tabs>
          <w:tab w:val="clear" w:pos="1134"/>
        </w:tabs>
        <w:spacing w:before="240"/>
        <w:jc w:val="left"/>
        <w:rPr>
          <w:rFonts w:eastAsia="Verdana" w:cs="Verdana"/>
          <w:lang w:val="fr-FR"/>
        </w:rPr>
      </w:pPr>
      <w:r>
        <w:rPr>
          <w:lang w:val="fr-FR"/>
        </w:rPr>
        <w:t>La communication et la formation seront un domaine d</w:t>
      </w:r>
      <w:r w:rsidR="00644522">
        <w:rPr>
          <w:lang w:val="fr-FR"/>
        </w:rPr>
        <w:t>’</w:t>
      </w:r>
      <w:r>
        <w:rPr>
          <w:lang w:val="fr-FR"/>
        </w:rPr>
        <w:t>intérêt particulier pour toute la mise en</w:t>
      </w:r>
      <w:r w:rsidR="00507BDA">
        <w:rPr>
          <w:lang w:val="en-CH"/>
        </w:rPr>
        <w:t> </w:t>
      </w:r>
      <w:r>
        <w:rPr>
          <w:lang w:val="fr-FR"/>
        </w:rPr>
        <w:t>œuvre du SIO 2.0. Le Secrétariat fournira des ressources en ligne et un plan pour les ateliers et la formation, en concertation avec le SC-IMT et les conseils régionaux.</w:t>
      </w:r>
    </w:p>
    <w:p w14:paraId="3F7D4843" w14:textId="352AC91C" w:rsidR="00125FFB" w:rsidRPr="00813309" w:rsidRDefault="00125FFB" w:rsidP="00125FFB">
      <w:pPr>
        <w:tabs>
          <w:tab w:val="clear" w:pos="1134"/>
        </w:tabs>
        <w:spacing w:before="240"/>
        <w:jc w:val="left"/>
        <w:rPr>
          <w:rFonts w:eastAsia="Verdana" w:cs="Verdana"/>
          <w:lang w:val="fr-FR"/>
        </w:rPr>
      </w:pPr>
      <w:r>
        <w:rPr>
          <w:lang w:val="fr-FR"/>
        </w:rPr>
        <w:t>Dans un premier temps, le Secrétariat s</w:t>
      </w:r>
      <w:r w:rsidR="00644522">
        <w:rPr>
          <w:lang w:val="fr-FR"/>
        </w:rPr>
        <w:t>’</w:t>
      </w:r>
      <w:r>
        <w:rPr>
          <w:lang w:val="fr-FR"/>
        </w:rPr>
        <w:t>attachera à organiser des ateliers dans toutes les régions de l</w:t>
      </w:r>
      <w:r w:rsidR="00644522">
        <w:rPr>
          <w:lang w:val="fr-FR"/>
        </w:rPr>
        <w:t>’</w:t>
      </w:r>
      <w:r>
        <w:rPr>
          <w:lang w:val="fr-FR"/>
        </w:rPr>
        <w:t>OMM pour informer et favoriser la transition, en étroite collaboration avec les conseils régionaux, le SC-IMT et les CMSI.</w:t>
      </w:r>
    </w:p>
    <w:p w14:paraId="37CFC97E" w14:textId="0573B444" w:rsidR="00125FFB" w:rsidRPr="000E6A73" w:rsidRDefault="007313F5" w:rsidP="000E6A73">
      <w:pPr>
        <w:tabs>
          <w:tab w:val="clear" w:pos="1134"/>
        </w:tabs>
        <w:spacing w:before="600"/>
        <w:jc w:val="center"/>
        <w:rPr>
          <w:rFonts w:eastAsia="Verdana" w:cs="Verdana"/>
          <w:lang w:val="fr-FR"/>
        </w:rPr>
      </w:pPr>
      <w:r>
        <w:rPr>
          <w:lang w:val="fr-FR"/>
        </w:rPr>
        <w:t>_______________</w:t>
      </w:r>
    </w:p>
    <w:p w14:paraId="3971AFD4" w14:textId="77777777" w:rsidR="00877ED1" w:rsidRPr="00813309" w:rsidRDefault="00877ED1">
      <w:pPr>
        <w:tabs>
          <w:tab w:val="clear" w:pos="1134"/>
        </w:tabs>
        <w:jc w:val="left"/>
        <w:rPr>
          <w:rFonts w:eastAsia="Times New Roman" w:cs="Segoe UI"/>
          <w:b/>
          <w:bCs/>
          <w:sz w:val="22"/>
          <w:szCs w:val="22"/>
          <w:lang w:val="fr-FR" w:eastAsia="en-GB"/>
        </w:rPr>
      </w:pPr>
      <w:r w:rsidRPr="00813309">
        <w:rPr>
          <w:rFonts w:eastAsia="Times New Roman" w:cs="Segoe UI"/>
          <w:b/>
          <w:bCs/>
          <w:sz w:val="22"/>
          <w:szCs w:val="22"/>
          <w:lang w:val="fr-FR" w:eastAsia="en-GB"/>
        </w:rPr>
        <w:br w:type="page"/>
      </w:r>
    </w:p>
    <w:p w14:paraId="597335AD" w14:textId="77777777" w:rsidR="00125FFB" w:rsidRPr="00813309" w:rsidRDefault="00125FFB" w:rsidP="007F5FAA">
      <w:pPr>
        <w:pStyle w:val="Heading2"/>
        <w:rPr>
          <w:lang w:val="fr-FR"/>
        </w:rPr>
      </w:pPr>
      <w:bookmarkStart w:id="9" w:name="_heading=h.j2vtlip2yldu" w:colFirst="0" w:colLast="0"/>
      <w:bookmarkStart w:id="10" w:name="Draftrec2"/>
      <w:bookmarkEnd w:id="9"/>
      <w:r>
        <w:rPr>
          <w:lang w:val="fr-FR"/>
        </w:rPr>
        <w:lastRenderedPageBreak/>
        <w:t xml:space="preserve">Projet de recommandation 6.3(1)/2 (INFCOM-2) </w:t>
      </w:r>
      <w:bookmarkEnd w:id="10"/>
    </w:p>
    <w:p w14:paraId="33DF09A3" w14:textId="7A93A7AC" w:rsidR="00125FFB" w:rsidRPr="00813309" w:rsidRDefault="002949B7" w:rsidP="00125FFB">
      <w:pPr>
        <w:keepNext/>
        <w:keepLines/>
        <w:spacing w:before="360" w:after="360"/>
        <w:jc w:val="left"/>
        <w:outlineLvl w:val="2"/>
        <w:rPr>
          <w:rFonts w:eastAsia="Verdana" w:cs="Verdana"/>
          <w:b/>
          <w:bCs/>
          <w:lang w:val="fr-FR"/>
        </w:rPr>
      </w:pPr>
      <w:r>
        <w:rPr>
          <w:b/>
          <w:bCs/>
          <w:lang w:val="fr-FR"/>
        </w:rPr>
        <w:t xml:space="preserve">Mise en œuvre opérationnelle du </w:t>
      </w:r>
      <w:r w:rsidR="00F8058A">
        <w:rPr>
          <w:b/>
          <w:bCs/>
          <w:lang w:val="fr-FR"/>
        </w:rPr>
        <w:t>S</w:t>
      </w:r>
      <w:r>
        <w:rPr>
          <w:b/>
          <w:bCs/>
          <w:lang w:val="fr-FR"/>
        </w:rPr>
        <w:t>ystème d</w:t>
      </w:r>
      <w:r w:rsidR="00644522">
        <w:rPr>
          <w:b/>
          <w:bCs/>
          <w:lang w:val="fr-FR"/>
        </w:rPr>
        <w:t>’</w:t>
      </w:r>
      <w:r>
        <w:rPr>
          <w:b/>
          <w:bCs/>
          <w:lang w:val="fr-FR"/>
        </w:rPr>
        <w:t>observation hydrologique de l</w:t>
      </w:r>
      <w:r w:rsidR="00644522">
        <w:rPr>
          <w:b/>
          <w:bCs/>
          <w:lang w:val="fr-FR"/>
        </w:rPr>
        <w:t>’</w:t>
      </w:r>
      <w:r>
        <w:rPr>
          <w:b/>
          <w:bCs/>
          <w:lang w:val="fr-FR"/>
        </w:rPr>
        <w:t>OMM (SOHO)</w:t>
      </w:r>
    </w:p>
    <w:p w14:paraId="0E817940" w14:textId="125044E5"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18154739" w14:textId="36507DF7" w:rsidR="00125FFB" w:rsidRPr="00813309" w:rsidRDefault="00125FFB" w:rsidP="00125FFB">
      <w:pPr>
        <w:tabs>
          <w:tab w:val="clear" w:pos="1134"/>
        </w:tabs>
        <w:spacing w:before="240"/>
        <w:jc w:val="left"/>
        <w:rPr>
          <w:rFonts w:eastAsia="Verdana" w:cs="Verdana"/>
          <w:lang w:val="fr-FR"/>
        </w:rPr>
      </w:pPr>
      <w:r>
        <w:rPr>
          <w:b/>
          <w:bCs/>
          <w:lang w:val="fr-FR"/>
        </w:rPr>
        <w:t>Rappelant</w:t>
      </w:r>
      <w:r w:rsidR="004527C9">
        <w:rPr>
          <w:b/>
          <w:bCs/>
          <w:lang w:val="fr-FR"/>
        </w:rPr>
        <w:t>:</w:t>
      </w:r>
    </w:p>
    <w:p w14:paraId="035A0750" w14:textId="365724B1"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1) </w:t>
      </w:r>
      <w:r>
        <w:rPr>
          <w:lang w:val="fr-FR"/>
        </w:rPr>
        <w:tab/>
      </w:r>
      <w:r w:rsidR="004527C9">
        <w:rPr>
          <w:lang w:val="fr-FR"/>
        </w:rPr>
        <w:t>L</w:t>
      </w:r>
      <w:r>
        <w:rPr>
          <w:lang w:val="fr-FR"/>
        </w:rPr>
        <w:t xml:space="preserve">a </w:t>
      </w:r>
      <w:hyperlink r:id="rId34" w:anchor="page=40" w:history="1">
        <w:r w:rsidRPr="00DC7FC3">
          <w:rPr>
            <w:rStyle w:val="Hyperlink"/>
            <w:lang w:val="fr-FR"/>
          </w:rPr>
          <w:t>résolution 4 (Cg-Ext(2021)</w:t>
        </w:r>
      </w:hyperlink>
      <w:r w:rsidRPr="00813309">
        <w:rPr>
          <w:rStyle w:val="Hyperlink"/>
          <w:lang w:val="fr-FR"/>
        </w:rPr>
        <w:t>)</w:t>
      </w:r>
      <w:r>
        <w:rPr>
          <w:lang w:val="fr-FR"/>
        </w:rPr>
        <w:t xml:space="preserve"> – Perspectives et stratégie de l</w:t>
      </w:r>
      <w:r w:rsidR="00644522">
        <w:rPr>
          <w:lang w:val="fr-FR"/>
        </w:rPr>
        <w:t>’</w:t>
      </w:r>
      <w:r>
        <w:rPr>
          <w:lang w:val="fr-FR"/>
        </w:rPr>
        <w:t>OMM en matière d</w:t>
      </w:r>
      <w:r w:rsidR="00644522">
        <w:rPr>
          <w:lang w:val="fr-FR"/>
        </w:rPr>
        <w:t>’</w:t>
      </w:r>
      <w:r>
        <w:rPr>
          <w:lang w:val="fr-FR"/>
        </w:rPr>
        <w:t>hydrologie et plan d</w:t>
      </w:r>
      <w:r w:rsidR="00644522">
        <w:rPr>
          <w:lang w:val="fr-FR"/>
        </w:rPr>
        <w:t>’</w:t>
      </w:r>
      <w:r>
        <w:rPr>
          <w:lang w:val="fr-FR"/>
        </w:rPr>
        <w:t>action associé</w:t>
      </w:r>
    </w:p>
    <w:p w14:paraId="2FD744FB" w14:textId="1D4C6B91"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4527C9">
        <w:rPr>
          <w:lang w:val="fr-FR"/>
        </w:rPr>
        <w:t>L</w:t>
      </w:r>
      <w:r>
        <w:rPr>
          <w:lang w:val="fr-FR"/>
        </w:rPr>
        <w:t xml:space="preserve">a </w:t>
      </w:r>
      <w:hyperlink r:id="rId35" w:anchor="page=138" w:history="1">
        <w:r w:rsidRPr="00DC7FC3">
          <w:rPr>
            <w:rStyle w:val="Hyperlink"/>
            <w:lang w:val="fr-FR"/>
          </w:rPr>
          <w:t>résolution 5 (Cg-Ext(2021)</w:t>
        </w:r>
      </w:hyperlink>
      <w:r w:rsidRPr="00813309">
        <w:rPr>
          <w:rStyle w:val="Hyperlink"/>
          <w:lang w:val="fr-FR"/>
        </w:rPr>
        <w:t>)</w:t>
      </w:r>
      <w:r>
        <w:rPr>
          <w:lang w:val="fr-FR"/>
        </w:rPr>
        <w:t xml:space="preserve"> – Mise en œuvre avancée de certains éléments du Plan d</w:t>
      </w:r>
      <w:r w:rsidR="00644522">
        <w:rPr>
          <w:lang w:val="fr-FR"/>
        </w:rPr>
        <w:t>’</w:t>
      </w:r>
      <w:r>
        <w:rPr>
          <w:lang w:val="fr-FR"/>
        </w:rPr>
        <w:t>action pour l</w:t>
      </w:r>
      <w:r w:rsidR="00644522">
        <w:rPr>
          <w:lang w:val="fr-FR"/>
        </w:rPr>
        <w:t>’</w:t>
      </w:r>
      <w:r>
        <w:rPr>
          <w:lang w:val="fr-FR"/>
        </w:rPr>
        <w:t>hydrologie</w:t>
      </w:r>
    </w:p>
    <w:p w14:paraId="707E1E82" w14:textId="583D30EB"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3) </w:t>
      </w:r>
      <w:r>
        <w:rPr>
          <w:lang w:val="fr-FR"/>
        </w:rPr>
        <w:tab/>
        <w:t xml:space="preserve">La </w:t>
      </w:r>
      <w:hyperlink r:id="rId36" w:anchor="page=112" w:history="1">
        <w:r w:rsidRPr="004527C9">
          <w:rPr>
            <w:rStyle w:val="Hyperlink"/>
            <w:lang w:val="fr-FR"/>
          </w:rPr>
          <w:t>résolution 25 (Cg-18)</w:t>
        </w:r>
      </w:hyperlink>
      <w:r>
        <w:rPr>
          <w:lang w:val="fr-FR"/>
        </w:rPr>
        <w:t xml:space="preserve"> – Principales initiatives dans le domaine de l</w:t>
      </w:r>
      <w:r w:rsidR="00644522">
        <w:rPr>
          <w:lang w:val="fr-FR"/>
        </w:rPr>
        <w:t>’</w:t>
      </w:r>
      <w:r>
        <w:rPr>
          <w:lang w:val="fr-FR"/>
        </w:rPr>
        <w:t>hydrologie,</w:t>
      </w:r>
    </w:p>
    <w:p w14:paraId="31654C73" w14:textId="3F39E7FF"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t xml:space="preserve">La </w:t>
      </w:r>
      <w:hyperlink r:id="rId37" w:anchor="page=391" w:history="1">
        <w:r w:rsidRPr="00573DC1">
          <w:rPr>
            <w:rStyle w:val="Hyperlink"/>
            <w:lang w:val="fr-FR"/>
          </w:rPr>
          <w:t>résolution 22 (EC-73)</w:t>
        </w:r>
      </w:hyperlink>
      <w:r>
        <w:rPr>
          <w:lang w:val="fr-FR"/>
        </w:rPr>
        <w:t xml:space="preserve"> </w:t>
      </w:r>
      <w:r w:rsidR="004527C9">
        <w:rPr>
          <w:lang w:val="fr-FR"/>
        </w:rPr>
        <w:t xml:space="preserve">– </w:t>
      </w:r>
      <w:r w:rsidR="004527C9" w:rsidRPr="004527C9">
        <w:rPr>
          <w:lang w:val="fr-FR"/>
        </w:rPr>
        <w:t>Plan de mise en œuvre et architecture fonctionnelle de la version 2.0 du Système d</w:t>
      </w:r>
      <w:r w:rsidR="00644522">
        <w:rPr>
          <w:lang w:val="fr-FR"/>
        </w:rPr>
        <w:t>’</w:t>
      </w:r>
      <w:r w:rsidR="004527C9" w:rsidRPr="004527C9">
        <w:rPr>
          <w:lang w:val="fr-FR"/>
        </w:rPr>
        <w:t>information de l</w:t>
      </w:r>
      <w:r w:rsidR="00644522">
        <w:rPr>
          <w:lang w:val="fr-FR"/>
        </w:rPr>
        <w:t>’</w:t>
      </w:r>
      <w:r w:rsidR="004527C9" w:rsidRPr="004527C9">
        <w:rPr>
          <w:lang w:val="fr-FR"/>
        </w:rPr>
        <w:t>OMM et projets de démonstration correspondants</w:t>
      </w:r>
      <w:r w:rsidR="004527C9">
        <w:rPr>
          <w:lang w:val="fr-FR"/>
        </w:rPr>
        <w:t>,</w:t>
      </w:r>
    </w:p>
    <w:p w14:paraId="1632AEEC" w14:textId="3B9BC0BE" w:rsidR="00125FFB" w:rsidRPr="00813309" w:rsidRDefault="00125FFB" w:rsidP="00125FFB">
      <w:pPr>
        <w:tabs>
          <w:tab w:val="clear" w:pos="1134"/>
        </w:tabs>
        <w:spacing w:before="240"/>
        <w:jc w:val="left"/>
        <w:rPr>
          <w:rFonts w:eastAsia="Verdana" w:cs="Verdana"/>
          <w:lang w:val="fr-FR"/>
        </w:rPr>
      </w:pPr>
      <w:r w:rsidRPr="004527C9">
        <w:rPr>
          <w:b/>
          <w:bCs/>
          <w:lang w:val="fr-FR"/>
        </w:rPr>
        <w:t>Reconnaissant</w:t>
      </w:r>
      <w:r>
        <w:rPr>
          <w:lang w:val="fr-FR"/>
        </w:rPr>
        <w:t xml:space="preserve"> l</w:t>
      </w:r>
      <w:r w:rsidR="00644522">
        <w:rPr>
          <w:lang w:val="fr-FR"/>
        </w:rPr>
        <w:t>’</w:t>
      </w:r>
      <w:r>
        <w:rPr>
          <w:lang w:val="fr-FR"/>
        </w:rPr>
        <w:t>importance d</w:t>
      </w:r>
      <w:r w:rsidR="00644522">
        <w:rPr>
          <w:lang w:val="fr-FR"/>
        </w:rPr>
        <w:t>’</w:t>
      </w:r>
      <w:r>
        <w:rPr>
          <w:lang w:val="fr-FR"/>
        </w:rPr>
        <w:t>établir un cadre opérationnel pour l</w:t>
      </w:r>
      <w:r w:rsidR="00644522">
        <w:rPr>
          <w:lang w:val="fr-FR"/>
        </w:rPr>
        <w:t>’</w:t>
      </w:r>
      <w:r>
        <w:rPr>
          <w:lang w:val="fr-FR"/>
        </w:rPr>
        <w:t>échange de données hydrologiques dans le système d</w:t>
      </w:r>
      <w:r w:rsidR="00644522">
        <w:rPr>
          <w:lang w:val="fr-FR"/>
        </w:rPr>
        <w:t>’</w:t>
      </w:r>
      <w:r>
        <w:rPr>
          <w:lang w:val="fr-FR"/>
        </w:rPr>
        <w:t>information 2.0 de l</w:t>
      </w:r>
      <w:r w:rsidR="00644522">
        <w:rPr>
          <w:lang w:val="fr-FR"/>
        </w:rPr>
        <w:t>’</w:t>
      </w:r>
      <w:r>
        <w:rPr>
          <w:lang w:val="fr-FR"/>
        </w:rPr>
        <w:t xml:space="preserve">OMM, </w:t>
      </w:r>
    </w:p>
    <w:p w14:paraId="316D50BA" w14:textId="18E53C21" w:rsidR="00125FFB" w:rsidRPr="00813309" w:rsidRDefault="00125FFB" w:rsidP="00125FFB">
      <w:pPr>
        <w:tabs>
          <w:tab w:val="clear" w:pos="1134"/>
        </w:tabs>
        <w:spacing w:before="240"/>
        <w:jc w:val="left"/>
        <w:rPr>
          <w:rFonts w:eastAsia="Verdana" w:cs="Verdana"/>
          <w:lang w:val="fr-FR"/>
        </w:rPr>
      </w:pPr>
      <w:r w:rsidRPr="004527C9">
        <w:rPr>
          <w:b/>
          <w:bCs/>
          <w:lang w:val="fr-FR"/>
        </w:rPr>
        <w:t>Notant</w:t>
      </w:r>
      <w:r>
        <w:rPr>
          <w:lang w:val="fr-FR"/>
        </w:rPr>
        <w:t xml:space="preserve"> que le Groupe de coordination hydrologique a tenu sa quatrième réunion en mai 2022 pour examiner l</w:t>
      </w:r>
      <w:r w:rsidR="00644522">
        <w:rPr>
          <w:lang w:val="fr-FR"/>
        </w:rPr>
        <w:t>’</w:t>
      </w:r>
      <w:r>
        <w:rPr>
          <w:lang w:val="fr-FR"/>
        </w:rPr>
        <w:t>état d</w:t>
      </w:r>
      <w:r w:rsidR="00644522">
        <w:rPr>
          <w:lang w:val="fr-FR"/>
        </w:rPr>
        <w:t>’</w:t>
      </w:r>
      <w:r>
        <w:rPr>
          <w:lang w:val="fr-FR"/>
        </w:rPr>
        <w:t>avancement des activités menées dans le cadre des perspectives et de la stratégie en matière d</w:t>
      </w:r>
      <w:r w:rsidR="00644522">
        <w:rPr>
          <w:lang w:val="fr-FR"/>
        </w:rPr>
        <w:t>’</w:t>
      </w:r>
      <w:r>
        <w:rPr>
          <w:lang w:val="fr-FR"/>
        </w:rPr>
        <w:t>hydrologie et du plan d</w:t>
      </w:r>
      <w:r w:rsidR="00644522">
        <w:rPr>
          <w:lang w:val="fr-FR"/>
        </w:rPr>
        <w:t>’</w:t>
      </w:r>
      <w:r>
        <w:rPr>
          <w:lang w:val="fr-FR"/>
        </w:rPr>
        <w:t xml:space="preserve">action associé adoptés en vertu de la </w:t>
      </w:r>
      <w:hyperlink r:id="rId38" w:anchor="page=40" w:history="1">
        <w:r w:rsidR="002B1E34" w:rsidRPr="00DC7FC3">
          <w:rPr>
            <w:rStyle w:val="Hyperlink"/>
            <w:lang w:val="fr-FR"/>
          </w:rPr>
          <w:t>résolution 4 (Cg-Ext(2021)</w:t>
        </w:r>
      </w:hyperlink>
      <w:r>
        <w:rPr>
          <w:lang w:val="fr-FR"/>
        </w:rPr>
        <w:t xml:space="preserve">, </w:t>
      </w:r>
    </w:p>
    <w:p w14:paraId="49BEC3DD" w14:textId="25D76683" w:rsidR="00125FFB" w:rsidRPr="00813309" w:rsidRDefault="00125FFB" w:rsidP="003602D0">
      <w:pPr>
        <w:tabs>
          <w:tab w:val="clear" w:pos="1134"/>
        </w:tabs>
        <w:spacing w:before="240"/>
        <w:ind w:right="-142"/>
        <w:jc w:val="left"/>
        <w:rPr>
          <w:rFonts w:eastAsia="Verdana" w:cs="Verdana"/>
          <w:lang w:val="fr-FR"/>
        </w:rPr>
      </w:pPr>
      <w:r w:rsidRPr="002B1E34">
        <w:rPr>
          <w:b/>
          <w:bCs/>
          <w:lang w:val="fr-FR"/>
        </w:rPr>
        <w:t>Notant en outre</w:t>
      </w:r>
      <w:r>
        <w:rPr>
          <w:lang w:val="fr-FR"/>
        </w:rPr>
        <w:t xml:space="preserve"> l</w:t>
      </w:r>
      <w:r w:rsidR="00644522">
        <w:rPr>
          <w:lang w:val="fr-FR"/>
        </w:rPr>
        <w:t>’</w:t>
      </w:r>
      <w:r>
        <w:rPr>
          <w:lang w:val="fr-FR"/>
        </w:rPr>
        <w:t>incorporation du Système d</w:t>
      </w:r>
      <w:r w:rsidR="00644522">
        <w:rPr>
          <w:lang w:val="fr-FR"/>
        </w:rPr>
        <w:t>’</w:t>
      </w:r>
      <w:r>
        <w:rPr>
          <w:lang w:val="fr-FR"/>
        </w:rPr>
        <w:t>observation hydrologique de l</w:t>
      </w:r>
      <w:r w:rsidR="00644522">
        <w:rPr>
          <w:lang w:val="fr-FR"/>
        </w:rPr>
        <w:t>’</w:t>
      </w:r>
      <w:r>
        <w:rPr>
          <w:lang w:val="fr-FR"/>
        </w:rPr>
        <w:t xml:space="preserve">OMM (SOHO) dans la phase pilote du SIO 2.0, comme indiqué dans la </w:t>
      </w:r>
      <w:hyperlink w:anchor="Draftrec1" w:history="1">
        <w:r w:rsidR="002B1E34" w:rsidRPr="00813309">
          <w:rPr>
            <w:rStyle w:val="Hyperlink"/>
            <w:rFonts w:eastAsia="Verdana" w:cs="Verdana"/>
            <w:lang w:val="fr-FR" w:eastAsia="zh-TW"/>
          </w:rPr>
          <w:t>recommandation 6.3(1)/1 (INFCOM</w:t>
        </w:r>
        <w:r w:rsidR="003602D0">
          <w:rPr>
            <w:rStyle w:val="Hyperlink"/>
            <w:rFonts w:eastAsia="Verdana" w:cs="Verdana"/>
            <w:lang w:val="fr-FR" w:eastAsia="zh-TW"/>
          </w:rPr>
          <w:noBreakHyphen/>
        </w:r>
        <w:r w:rsidR="002B1E34" w:rsidRPr="00813309">
          <w:rPr>
            <w:rStyle w:val="Hyperlink"/>
            <w:rFonts w:eastAsia="Verdana" w:cs="Verdana"/>
            <w:lang w:val="fr-FR" w:eastAsia="zh-TW"/>
          </w:rPr>
          <w:t>2)</w:t>
        </w:r>
      </w:hyperlink>
      <w:r w:rsidR="00116910" w:rsidRPr="00813309">
        <w:rPr>
          <w:rStyle w:val="Hyperlink"/>
          <w:rFonts w:eastAsia="Verdana" w:cs="Verdana"/>
          <w:color w:val="auto"/>
          <w:lang w:val="fr-FR" w:eastAsia="zh-TW"/>
        </w:rPr>
        <w:t>,</w:t>
      </w:r>
    </w:p>
    <w:p w14:paraId="366CDC63" w14:textId="2DF46851" w:rsidR="00125FFB" w:rsidRPr="00813309" w:rsidRDefault="00125FFB" w:rsidP="00125FFB">
      <w:pPr>
        <w:tabs>
          <w:tab w:val="clear" w:pos="1134"/>
        </w:tabs>
        <w:spacing w:before="240"/>
        <w:jc w:val="left"/>
        <w:rPr>
          <w:rFonts w:eastAsia="Verdana" w:cs="Verdana"/>
          <w:lang w:val="fr-FR"/>
        </w:rPr>
      </w:pPr>
      <w:r w:rsidRPr="002B1E34">
        <w:rPr>
          <w:b/>
          <w:bCs/>
          <w:lang w:val="fr-FR"/>
        </w:rPr>
        <w:t>Recommande</w:t>
      </w:r>
      <w:r>
        <w:rPr>
          <w:lang w:val="fr-FR"/>
        </w:rPr>
        <w:t xml:space="preserve"> au Conseil exécutif d</w:t>
      </w:r>
      <w:r w:rsidR="00644522">
        <w:rPr>
          <w:lang w:val="fr-FR"/>
        </w:rPr>
        <w:t>’</w:t>
      </w:r>
      <w:r>
        <w:rPr>
          <w:lang w:val="fr-FR"/>
        </w:rPr>
        <w:t>adopter le plan opérationnel du SOHO par le biais du projet de résolution figurant à l</w:t>
      </w:r>
      <w:r w:rsidR="00644522">
        <w:rPr>
          <w:lang w:val="fr-FR"/>
        </w:rPr>
        <w:t>’</w:t>
      </w:r>
      <w:hyperlink w:anchor="annextodraftrec2" w:history="1">
        <w:r w:rsidR="00116910" w:rsidRPr="00813309">
          <w:rPr>
            <w:rFonts w:eastAsia="Verdana" w:cs="Verdana"/>
            <w:color w:val="0000FF"/>
            <w:lang w:val="fr-FR" w:eastAsia="zh-TW"/>
          </w:rPr>
          <w:t>an</w:t>
        </w:r>
        <w:r w:rsidR="00116910" w:rsidRPr="00813309">
          <w:rPr>
            <w:rFonts w:eastAsia="Verdana" w:cs="Verdana"/>
            <w:color w:val="0000FF"/>
            <w:lang w:val="fr-FR" w:eastAsia="zh-TW"/>
          </w:rPr>
          <w:t>n</w:t>
        </w:r>
        <w:r w:rsidR="00116910" w:rsidRPr="00813309">
          <w:rPr>
            <w:rFonts w:eastAsia="Verdana" w:cs="Verdana"/>
            <w:color w:val="0000FF"/>
            <w:lang w:val="fr-FR" w:eastAsia="zh-TW"/>
          </w:rPr>
          <w:t>ex</w:t>
        </w:r>
      </w:hyperlink>
      <w:r w:rsidR="00116910" w:rsidRPr="00813309">
        <w:rPr>
          <w:rFonts w:eastAsia="Verdana" w:cs="Verdana"/>
          <w:color w:val="0000FF"/>
          <w:lang w:val="fr-FR" w:eastAsia="zh-TW"/>
        </w:rPr>
        <w:t>e</w:t>
      </w:r>
      <w:r>
        <w:rPr>
          <w:lang w:val="fr-FR"/>
        </w:rPr>
        <w:t xml:space="preserve"> de la présente recommandation.</w:t>
      </w:r>
    </w:p>
    <w:p w14:paraId="6F441499" w14:textId="3D010496" w:rsidR="002949B7" w:rsidRPr="003602D0" w:rsidRDefault="00B06926" w:rsidP="003602D0">
      <w:pPr>
        <w:tabs>
          <w:tab w:val="clear" w:pos="1134"/>
        </w:tabs>
        <w:spacing w:before="600"/>
        <w:jc w:val="center"/>
        <w:rPr>
          <w:rFonts w:eastAsia="Verdana" w:cs="Verdana"/>
          <w:lang w:val="fr-FR"/>
        </w:rPr>
      </w:pPr>
      <w:r>
        <w:rPr>
          <w:lang w:val="fr-FR"/>
        </w:rPr>
        <w:t>_______________</w:t>
      </w:r>
    </w:p>
    <w:p w14:paraId="57899E98" w14:textId="77777777" w:rsidR="002949B7" w:rsidRPr="00EE6E0A" w:rsidRDefault="002949B7">
      <w:pPr>
        <w:tabs>
          <w:tab w:val="clear" w:pos="1134"/>
        </w:tabs>
        <w:jc w:val="left"/>
        <w:rPr>
          <w:rFonts w:eastAsia="Verdana" w:cs="Verdana"/>
          <w:iCs/>
          <w:lang w:val="fr-FR" w:eastAsia="zh-TW"/>
        </w:rPr>
      </w:pPr>
    </w:p>
    <w:p w14:paraId="7BDB0B1A" w14:textId="77777777" w:rsidR="002949B7" w:rsidRPr="00EE6E0A" w:rsidRDefault="002949B7">
      <w:pPr>
        <w:tabs>
          <w:tab w:val="clear" w:pos="1134"/>
        </w:tabs>
        <w:jc w:val="left"/>
        <w:rPr>
          <w:rFonts w:eastAsia="Verdana" w:cs="Verdana"/>
          <w:iCs/>
          <w:lang w:val="fr-FR" w:eastAsia="zh-TW"/>
        </w:rPr>
      </w:pPr>
    </w:p>
    <w:p w14:paraId="1CC78801" w14:textId="678C6F39" w:rsidR="002949B7" w:rsidRPr="00EE6E0A" w:rsidRDefault="00000000">
      <w:pPr>
        <w:tabs>
          <w:tab w:val="clear" w:pos="1134"/>
        </w:tabs>
        <w:jc w:val="left"/>
        <w:rPr>
          <w:rFonts w:eastAsia="Verdana" w:cs="Verdana"/>
          <w:iCs/>
          <w:lang w:val="fr-FR"/>
        </w:rPr>
      </w:pPr>
      <w:hyperlink w:anchor="annextodraftrec2" w:history="1">
        <w:r w:rsidR="00116910" w:rsidRPr="00EE6E0A">
          <w:rPr>
            <w:rStyle w:val="Hyperlink"/>
            <w:rFonts w:eastAsia="Verdana" w:cs="Verdana"/>
            <w:iCs/>
            <w:lang w:val="fr-FR" w:eastAsia="zh-TW"/>
          </w:rPr>
          <w:t>Annexe: 1</w:t>
        </w:r>
      </w:hyperlink>
    </w:p>
    <w:p w14:paraId="38505912" w14:textId="77777777" w:rsidR="002949B7" w:rsidRPr="00EE6E0A" w:rsidRDefault="002949B7">
      <w:pPr>
        <w:tabs>
          <w:tab w:val="clear" w:pos="1134"/>
        </w:tabs>
        <w:jc w:val="left"/>
        <w:rPr>
          <w:rFonts w:eastAsia="Verdana" w:cs="Verdana"/>
          <w:iCs/>
          <w:lang w:val="fr-FR" w:eastAsia="zh-TW"/>
        </w:rPr>
      </w:pPr>
    </w:p>
    <w:p w14:paraId="1C8676BB" w14:textId="2DB949C8" w:rsidR="002949B7" w:rsidRPr="00EE6E0A" w:rsidRDefault="002949B7">
      <w:pPr>
        <w:tabs>
          <w:tab w:val="clear" w:pos="1134"/>
        </w:tabs>
        <w:jc w:val="left"/>
        <w:rPr>
          <w:rFonts w:eastAsia="Verdana" w:cs="Verdana"/>
          <w:b/>
          <w:bCs/>
          <w:iCs/>
          <w:lang w:val="fr-FR" w:eastAsia="zh-TW"/>
        </w:rPr>
      </w:pPr>
      <w:r w:rsidRPr="00EE6E0A">
        <w:rPr>
          <w:rFonts w:eastAsia="Verdana" w:cs="Verdana"/>
          <w:b/>
          <w:bCs/>
          <w:iCs/>
          <w:lang w:val="fr-FR" w:eastAsia="zh-TW"/>
        </w:rPr>
        <w:br w:type="page"/>
      </w:r>
    </w:p>
    <w:p w14:paraId="4DBD03A5" w14:textId="53D73C72" w:rsidR="00125FFB" w:rsidRPr="00813309" w:rsidRDefault="00116910" w:rsidP="003602D0">
      <w:pPr>
        <w:pStyle w:val="Heading2"/>
        <w:rPr>
          <w:lang w:val="fr-FR"/>
        </w:rPr>
      </w:pPr>
      <w:bookmarkStart w:id="11" w:name="annextodraftrec2"/>
      <w:r>
        <w:rPr>
          <w:lang w:val="fr-FR"/>
        </w:rPr>
        <w:lastRenderedPageBreak/>
        <w:t>Annexe au p</w:t>
      </w:r>
      <w:r w:rsidR="00125FFB">
        <w:rPr>
          <w:lang w:val="fr-FR"/>
        </w:rPr>
        <w:t>rojet de recommandation 6.3(1)/2 (INFCOM-2)</w:t>
      </w:r>
      <w:bookmarkEnd w:id="11"/>
    </w:p>
    <w:p w14:paraId="6741BB1D" w14:textId="598C6B34" w:rsidR="00125FFB" w:rsidRPr="00813309" w:rsidRDefault="00125FFB" w:rsidP="0088114B">
      <w:pPr>
        <w:pStyle w:val="Heading3"/>
        <w:spacing w:after="480"/>
        <w:jc w:val="center"/>
        <w:rPr>
          <w:lang w:val="fr-FR"/>
        </w:rPr>
      </w:pPr>
      <w:r>
        <w:rPr>
          <w:lang w:val="fr-FR"/>
        </w:rPr>
        <w:t>Projet de résolution ##/1 (EC-76)</w:t>
      </w:r>
    </w:p>
    <w:p w14:paraId="5FB43022" w14:textId="77777777" w:rsidR="00125FFB" w:rsidRPr="00813309" w:rsidRDefault="00125FFB" w:rsidP="00125FFB">
      <w:pPr>
        <w:tabs>
          <w:tab w:val="clear" w:pos="1134"/>
        </w:tabs>
        <w:spacing w:before="240"/>
        <w:jc w:val="left"/>
        <w:rPr>
          <w:rFonts w:eastAsia="Verdana" w:cs="Verdana"/>
          <w:lang w:val="fr-FR"/>
        </w:rPr>
      </w:pPr>
      <w:r>
        <w:rPr>
          <w:lang w:val="fr-FR"/>
        </w:rPr>
        <w:t>LE CONSEIL EXÉCUTIF,</w:t>
      </w:r>
    </w:p>
    <w:p w14:paraId="1EA77812" w14:textId="77777777" w:rsidR="00125FFB" w:rsidRPr="00EE6E0A" w:rsidRDefault="00125FFB" w:rsidP="00125FFB">
      <w:pPr>
        <w:tabs>
          <w:tab w:val="clear" w:pos="1134"/>
        </w:tabs>
        <w:spacing w:before="240"/>
        <w:jc w:val="left"/>
        <w:rPr>
          <w:rFonts w:eastAsia="Verdana" w:cs="Verdana"/>
          <w:lang w:val="fr-FR"/>
        </w:rPr>
      </w:pPr>
      <w:r>
        <w:rPr>
          <w:b/>
          <w:bCs/>
          <w:lang w:val="fr-FR"/>
        </w:rPr>
        <w:t>Rappelant</w:t>
      </w:r>
    </w:p>
    <w:p w14:paraId="774C415A" w14:textId="4D297F65" w:rsidR="00116910" w:rsidRPr="00813309" w:rsidRDefault="00125FFB" w:rsidP="00116910">
      <w:pPr>
        <w:tabs>
          <w:tab w:val="clear" w:pos="1134"/>
          <w:tab w:val="left" w:pos="567"/>
        </w:tabs>
        <w:spacing w:before="240"/>
        <w:ind w:left="567" w:hanging="567"/>
        <w:jc w:val="left"/>
        <w:rPr>
          <w:rFonts w:eastAsia="Verdana" w:cs="Verdana"/>
          <w:lang w:val="fr-FR"/>
        </w:rPr>
      </w:pPr>
      <w:r>
        <w:rPr>
          <w:lang w:val="fr-FR"/>
        </w:rPr>
        <w:t xml:space="preserve">1) </w:t>
      </w:r>
      <w:r>
        <w:rPr>
          <w:lang w:val="fr-FR"/>
        </w:rPr>
        <w:tab/>
      </w:r>
      <w:r w:rsidR="00116910">
        <w:rPr>
          <w:lang w:val="fr-FR"/>
        </w:rPr>
        <w:t xml:space="preserve">La </w:t>
      </w:r>
      <w:hyperlink r:id="rId39" w:anchor="page=40" w:history="1">
        <w:r w:rsidR="00116910" w:rsidRPr="00DC7FC3">
          <w:rPr>
            <w:rStyle w:val="Hyperlink"/>
            <w:lang w:val="fr-FR"/>
          </w:rPr>
          <w:t>résolutio</w:t>
        </w:r>
        <w:r w:rsidR="00116910" w:rsidRPr="00DC7FC3">
          <w:rPr>
            <w:rStyle w:val="Hyperlink"/>
            <w:lang w:val="fr-FR"/>
          </w:rPr>
          <w:t>n</w:t>
        </w:r>
        <w:r w:rsidR="00116910" w:rsidRPr="00DC7FC3">
          <w:rPr>
            <w:rStyle w:val="Hyperlink"/>
            <w:lang w:val="fr-FR"/>
          </w:rPr>
          <w:t xml:space="preserve"> 4 (Cg-Ext(2021)</w:t>
        </w:r>
      </w:hyperlink>
      <w:r w:rsidR="00116910" w:rsidRPr="00813309">
        <w:rPr>
          <w:rStyle w:val="Hyperlink"/>
          <w:lang w:val="fr-FR"/>
        </w:rPr>
        <w:t>)</w:t>
      </w:r>
      <w:r w:rsidR="00116910">
        <w:rPr>
          <w:lang w:val="fr-FR"/>
        </w:rPr>
        <w:t xml:space="preserve"> – Perspectives et stratégie de l</w:t>
      </w:r>
      <w:r w:rsidR="00644522">
        <w:rPr>
          <w:lang w:val="fr-FR"/>
        </w:rPr>
        <w:t>’</w:t>
      </w:r>
      <w:r w:rsidR="00116910">
        <w:rPr>
          <w:lang w:val="fr-FR"/>
        </w:rPr>
        <w:t>OMM en matière d</w:t>
      </w:r>
      <w:r w:rsidR="00644522">
        <w:rPr>
          <w:lang w:val="fr-FR"/>
        </w:rPr>
        <w:t>’</w:t>
      </w:r>
      <w:r w:rsidR="00116910">
        <w:rPr>
          <w:lang w:val="fr-FR"/>
        </w:rPr>
        <w:t>hydrologie et plan d</w:t>
      </w:r>
      <w:r w:rsidR="00644522">
        <w:rPr>
          <w:lang w:val="fr-FR"/>
        </w:rPr>
        <w:t>’</w:t>
      </w:r>
      <w:r w:rsidR="00116910">
        <w:rPr>
          <w:lang w:val="fr-FR"/>
        </w:rPr>
        <w:t>action associé</w:t>
      </w:r>
    </w:p>
    <w:p w14:paraId="43741EFE" w14:textId="50151941" w:rsidR="00116910" w:rsidRPr="00813309" w:rsidRDefault="00116910" w:rsidP="00116910">
      <w:pPr>
        <w:tabs>
          <w:tab w:val="clear" w:pos="1134"/>
          <w:tab w:val="left" w:pos="567"/>
        </w:tabs>
        <w:spacing w:before="240"/>
        <w:ind w:left="567" w:hanging="567"/>
        <w:jc w:val="left"/>
        <w:rPr>
          <w:rFonts w:eastAsia="Verdana" w:cs="Verdana"/>
          <w:lang w:val="fr-FR"/>
        </w:rPr>
      </w:pPr>
      <w:r>
        <w:rPr>
          <w:lang w:val="fr-FR"/>
        </w:rPr>
        <w:t xml:space="preserve">2) </w:t>
      </w:r>
      <w:r>
        <w:rPr>
          <w:lang w:val="fr-FR"/>
        </w:rPr>
        <w:tab/>
        <w:t xml:space="preserve">La </w:t>
      </w:r>
      <w:hyperlink r:id="rId40" w:anchor="page=138" w:history="1">
        <w:r w:rsidRPr="00DC7FC3">
          <w:rPr>
            <w:rStyle w:val="Hyperlink"/>
            <w:lang w:val="fr-FR"/>
          </w:rPr>
          <w:t>résolution 5 (Cg-Ext(2021)</w:t>
        </w:r>
      </w:hyperlink>
      <w:r w:rsidRPr="00813309">
        <w:rPr>
          <w:rStyle w:val="Hyperlink"/>
          <w:lang w:val="fr-FR"/>
        </w:rPr>
        <w:t>)</w:t>
      </w:r>
      <w:r>
        <w:rPr>
          <w:lang w:val="fr-FR"/>
        </w:rPr>
        <w:t xml:space="preserve"> – Mise en œuvre avancée de certains éléments du Plan d</w:t>
      </w:r>
      <w:r w:rsidR="00644522">
        <w:rPr>
          <w:lang w:val="fr-FR"/>
        </w:rPr>
        <w:t>’</w:t>
      </w:r>
      <w:r>
        <w:rPr>
          <w:lang w:val="fr-FR"/>
        </w:rPr>
        <w:t>action pour l</w:t>
      </w:r>
      <w:r w:rsidR="00644522">
        <w:rPr>
          <w:lang w:val="fr-FR"/>
        </w:rPr>
        <w:t>’</w:t>
      </w:r>
      <w:r>
        <w:rPr>
          <w:lang w:val="fr-FR"/>
        </w:rPr>
        <w:t>hydrologie</w:t>
      </w:r>
    </w:p>
    <w:p w14:paraId="58D5D582" w14:textId="6B6605E9" w:rsidR="00116910" w:rsidRPr="00813309" w:rsidRDefault="00116910" w:rsidP="00116910">
      <w:pPr>
        <w:tabs>
          <w:tab w:val="clear" w:pos="1134"/>
          <w:tab w:val="left" w:pos="567"/>
        </w:tabs>
        <w:spacing w:before="240"/>
        <w:ind w:left="567" w:hanging="567"/>
        <w:jc w:val="left"/>
        <w:rPr>
          <w:rFonts w:eastAsia="Verdana" w:cs="Verdana"/>
          <w:lang w:val="fr-FR"/>
        </w:rPr>
      </w:pPr>
      <w:r>
        <w:rPr>
          <w:lang w:val="fr-FR"/>
        </w:rPr>
        <w:t xml:space="preserve">3) </w:t>
      </w:r>
      <w:r>
        <w:rPr>
          <w:lang w:val="fr-FR"/>
        </w:rPr>
        <w:tab/>
        <w:t xml:space="preserve">La </w:t>
      </w:r>
      <w:hyperlink r:id="rId41" w:anchor="page=112" w:history="1">
        <w:r w:rsidRPr="004527C9">
          <w:rPr>
            <w:rStyle w:val="Hyperlink"/>
            <w:lang w:val="fr-FR"/>
          </w:rPr>
          <w:t>résolution 25 (Cg-18)</w:t>
        </w:r>
      </w:hyperlink>
      <w:r>
        <w:rPr>
          <w:lang w:val="fr-FR"/>
        </w:rPr>
        <w:t xml:space="preserve"> – Principales initiatives dans le domaine de l</w:t>
      </w:r>
      <w:r w:rsidR="00644522">
        <w:rPr>
          <w:lang w:val="fr-FR"/>
        </w:rPr>
        <w:t>’</w:t>
      </w:r>
      <w:r>
        <w:rPr>
          <w:lang w:val="fr-FR"/>
        </w:rPr>
        <w:t>hydrologie,</w:t>
      </w:r>
    </w:p>
    <w:p w14:paraId="0592D774" w14:textId="7069E3F8" w:rsidR="00125FFB" w:rsidRPr="00813309" w:rsidRDefault="00125FFB" w:rsidP="00116910">
      <w:pPr>
        <w:tabs>
          <w:tab w:val="clear" w:pos="1134"/>
          <w:tab w:val="left" w:pos="567"/>
        </w:tabs>
        <w:spacing w:before="240"/>
        <w:ind w:left="567" w:hanging="567"/>
        <w:jc w:val="left"/>
        <w:rPr>
          <w:rFonts w:eastAsia="Verdana" w:cs="Verdana"/>
          <w:lang w:val="fr-FR"/>
        </w:rPr>
      </w:pPr>
      <w:r>
        <w:rPr>
          <w:lang w:val="fr-FR"/>
        </w:rPr>
        <w:t>4)</w:t>
      </w:r>
      <w:r>
        <w:rPr>
          <w:lang w:val="fr-FR"/>
        </w:rPr>
        <w:tab/>
      </w:r>
      <w:r w:rsidR="00116910">
        <w:rPr>
          <w:lang w:val="fr-FR"/>
        </w:rPr>
        <w:t>L</w:t>
      </w:r>
      <w:r>
        <w:rPr>
          <w:lang w:val="fr-FR"/>
        </w:rPr>
        <w:t xml:space="preserve">a </w:t>
      </w:r>
      <w:hyperlink r:id="rId42" w:anchor="page=78" w:history="1">
        <w:r w:rsidRPr="00116910">
          <w:rPr>
            <w:rStyle w:val="Hyperlink"/>
            <w:lang w:val="fr-FR"/>
          </w:rPr>
          <w:t>résolution 17 (EC-70)</w:t>
        </w:r>
      </w:hyperlink>
      <w:r>
        <w:rPr>
          <w:lang w:val="fr-FR"/>
        </w:rPr>
        <w:t xml:space="preserve"> approuvant le plan initial de mise en œuvre de la phase II d</w:t>
      </w:r>
      <w:r w:rsidR="00116910">
        <w:rPr>
          <w:lang w:val="fr-FR"/>
        </w:rPr>
        <w:t>u</w:t>
      </w:r>
      <w:r>
        <w:rPr>
          <w:lang w:val="fr-FR"/>
        </w:rPr>
        <w:t xml:space="preserve"> </w:t>
      </w:r>
      <w:r w:rsidR="00116910">
        <w:rPr>
          <w:lang w:val="fr-FR"/>
        </w:rPr>
        <w:t>Système d</w:t>
      </w:r>
      <w:r w:rsidR="00644522">
        <w:rPr>
          <w:lang w:val="fr-FR"/>
        </w:rPr>
        <w:t>’</w:t>
      </w:r>
      <w:r w:rsidR="00116910">
        <w:rPr>
          <w:lang w:val="fr-FR"/>
        </w:rPr>
        <w:t>observation hydrologique de l</w:t>
      </w:r>
      <w:r w:rsidR="00644522">
        <w:rPr>
          <w:lang w:val="fr-FR"/>
        </w:rPr>
        <w:t>’</w:t>
      </w:r>
      <w:r w:rsidR="00116910">
        <w:rPr>
          <w:lang w:val="fr-FR"/>
        </w:rPr>
        <w:t>OMM</w:t>
      </w:r>
      <w:r>
        <w:rPr>
          <w:lang w:val="fr-FR"/>
        </w:rPr>
        <w:t xml:space="preserve">, </w:t>
      </w:r>
    </w:p>
    <w:p w14:paraId="6D60290C" w14:textId="3041C749"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5)</w:t>
      </w:r>
      <w:r>
        <w:rPr>
          <w:lang w:val="fr-FR"/>
        </w:rPr>
        <w:tab/>
        <w:t xml:space="preserve">La </w:t>
      </w:r>
      <w:hyperlink r:id="rId43" w:anchor="page=391" w:history="1">
        <w:r w:rsidRPr="00573DC1">
          <w:rPr>
            <w:rStyle w:val="Hyperlink"/>
            <w:lang w:val="fr-FR"/>
          </w:rPr>
          <w:t>résolution 22 (EC-73)</w:t>
        </w:r>
      </w:hyperlink>
      <w:r>
        <w:rPr>
          <w:lang w:val="fr-FR"/>
        </w:rPr>
        <w:t xml:space="preserve"> </w:t>
      </w:r>
      <w:r w:rsidR="00116910">
        <w:rPr>
          <w:lang w:val="fr-FR"/>
        </w:rPr>
        <w:t xml:space="preserve">– </w:t>
      </w:r>
      <w:r w:rsidR="00116910" w:rsidRPr="004527C9">
        <w:rPr>
          <w:lang w:val="fr-FR"/>
        </w:rPr>
        <w:t>Plan de mise en œuvre et architecture fonctionnelle de la version 2.0 du Système d</w:t>
      </w:r>
      <w:r w:rsidR="00644522">
        <w:rPr>
          <w:lang w:val="fr-FR"/>
        </w:rPr>
        <w:t>’</w:t>
      </w:r>
      <w:r w:rsidR="00116910" w:rsidRPr="004527C9">
        <w:rPr>
          <w:lang w:val="fr-FR"/>
        </w:rPr>
        <w:t>information de l</w:t>
      </w:r>
      <w:r w:rsidR="00644522">
        <w:rPr>
          <w:lang w:val="fr-FR"/>
        </w:rPr>
        <w:t>’</w:t>
      </w:r>
      <w:r w:rsidR="00116910" w:rsidRPr="004527C9">
        <w:rPr>
          <w:lang w:val="fr-FR"/>
        </w:rPr>
        <w:t>OMM et projets de démonstration correspondants</w:t>
      </w:r>
      <w:r w:rsidR="00116910">
        <w:rPr>
          <w:lang w:val="fr-FR"/>
        </w:rPr>
        <w:t>,</w:t>
      </w:r>
    </w:p>
    <w:p w14:paraId="1D139C22" w14:textId="18363592" w:rsidR="00125FFB" w:rsidRPr="00813309" w:rsidRDefault="00125FFB" w:rsidP="00125FFB">
      <w:pPr>
        <w:tabs>
          <w:tab w:val="clear" w:pos="1134"/>
        </w:tabs>
        <w:spacing w:before="240"/>
        <w:jc w:val="left"/>
        <w:rPr>
          <w:rFonts w:eastAsia="Verdana" w:cs="Verdana"/>
          <w:lang w:val="fr-FR"/>
        </w:rPr>
      </w:pPr>
      <w:r w:rsidRPr="00116910">
        <w:rPr>
          <w:b/>
          <w:bCs/>
          <w:lang w:val="fr-FR"/>
        </w:rPr>
        <w:t>Ayant accepté</w:t>
      </w:r>
      <w:r>
        <w:rPr>
          <w:lang w:val="fr-FR"/>
        </w:rPr>
        <w:t xml:space="preserve"> la </w:t>
      </w:r>
      <w:hyperlink w:anchor="Draftrec2" w:history="1">
        <w:r w:rsidR="00116910" w:rsidRPr="00813309">
          <w:rPr>
            <w:rStyle w:val="Hyperlink"/>
            <w:rFonts w:eastAsia="Verdana" w:cs="Verdana"/>
            <w:lang w:val="fr-FR" w:eastAsia="zh-TW"/>
          </w:rPr>
          <w:t>recommandation 6.3(1)/2 (INFCOM-2)</w:t>
        </w:r>
      </w:hyperlink>
    </w:p>
    <w:p w14:paraId="1459980D" w14:textId="77777777" w:rsidR="00125FFB" w:rsidRPr="00813309" w:rsidRDefault="00125FFB" w:rsidP="00125FFB">
      <w:pPr>
        <w:tabs>
          <w:tab w:val="clear" w:pos="1134"/>
        </w:tabs>
        <w:spacing w:before="240"/>
        <w:jc w:val="left"/>
        <w:rPr>
          <w:rFonts w:eastAsia="Verdana" w:cs="Verdana"/>
          <w:b/>
          <w:bCs/>
          <w:lang w:val="fr-FR"/>
        </w:rPr>
      </w:pPr>
      <w:r w:rsidRPr="00116910">
        <w:rPr>
          <w:b/>
          <w:bCs/>
          <w:lang w:val="fr-FR"/>
        </w:rPr>
        <w:t>Prie:</w:t>
      </w:r>
    </w:p>
    <w:p w14:paraId="4C2ADA14" w14:textId="3F5DFA90" w:rsidR="00125FFB" w:rsidRPr="00813309" w:rsidRDefault="00125FFB" w:rsidP="004752E0">
      <w:pPr>
        <w:tabs>
          <w:tab w:val="clear" w:pos="1134"/>
          <w:tab w:val="left" w:pos="567"/>
        </w:tabs>
        <w:spacing w:before="240"/>
        <w:ind w:left="567" w:right="-426" w:hanging="567"/>
        <w:jc w:val="left"/>
        <w:rPr>
          <w:rFonts w:eastAsia="Times New Roman" w:cs="Times New Roman"/>
          <w:lang w:val="fr-FR"/>
        </w:rPr>
      </w:pPr>
      <w:r>
        <w:rPr>
          <w:lang w:val="fr-FR"/>
        </w:rPr>
        <w:t>1)</w:t>
      </w:r>
      <w:r>
        <w:rPr>
          <w:lang w:val="fr-FR"/>
        </w:rPr>
        <w:tab/>
        <w:t>L</w:t>
      </w:r>
      <w:r w:rsidR="00644522">
        <w:rPr>
          <w:lang w:val="fr-FR"/>
        </w:rPr>
        <w:t>’</w:t>
      </w:r>
      <w:r>
        <w:rPr>
          <w:lang w:val="fr-FR"/>
        </w:rPr>
        <w:t xml:space="preserve">INFCOM de finaliser le plan opérationnel du SOHO 2024-2029 (voir </w:t>
      </w:r>
      <w:hyperlink r:id="rId44" w:history="1">
        <w:r w:rsidR="00116910" w:rsidRPr="00813309">
          <w:rPr>
            <w:rStyle w:val="Hyperlink"/>
            <w:rFonts w:eastAsia="Times New Roman" w:cs="Times New Roman"/>
            <w:lang w:val="fr-FR" w:eastAsia="zh-TW"/>
          </w:rPr>
          <w:t>INFCOM</w:t>
        </w:r>
        <w:r w:rsidR="004752E0">
          <w:rPr>
            <w:rStyle w:val="Hyperlink"/>
            <w:rFonts w:eastAsia="Times New Roman" w:cs="Times New Roman"/>
            <w:lang w:val="fr-FR" w:eastAsia="zh-TW"/>
          </w:rPr>
          <w:noBreakHyphen/>
        </w:r>
        <w:r w:rsidR="00116910" w:rsidRPr="00813309">
          <w:rPr>
            <w:rStyle w:val="Hyperlink"/>
            <w:rFonts w:eastAsia="Times New Roman" w:cs="Times New Roman"/>
            <w:lang w:val="fr-FR" w:eastAsia="zh-TW"/>
          </w:rPr>
          <w:t>2/INF</w:t>
        </w:r>
        <w:r w:rsidR="004752E0">
          <w:rPr>
            <w:rStyle w:val="Hyperlink"/>
            <w:rFonts w:eastAsia="Times New Roman" w:cs="Times New Roman"/>
            <w:lang w:val="en-CH" w:eastAsia="zh-TW"/>
          </w:rPr>
          <w:t> </w:t>
        </w:r>
        <w:r w:rsidR="00116910" w:rsidRPr="00813309">
          <w:rPr>
            <w:rStyle w:val="Hyperlink"/>
            <w:rFonts w:eastAsia="Times New Roman" w:cs="Times New Roman"/>
            <w:lang w:val="fr-FR" w:eastAsia="zh-TW"/>
          </w:rPr>
          <w:t>6.3.1(2)</w:t>
        </w:r>
      </w:hyperlink>
      <w:r>
        <w:rPr>
          <w:lang w:val="fr-FR"/>
        </w:rPr>
        <w:t>) en assurant l</w:t>
      </w:r>
      <w:r w:rsidR="00644522">
        <w:rPr>
          <w:lang w:val="fr-FR"/>
        </w:rPr>
        <w:t>’</w:t>
      </w:r>
      <w:r>
        <w:rPr>
          <w:lang w:val="fr-FR"/>
        </w:rPr>
        <w:t>alignement des activités d</w:t>
      </w:r>
      <w:r w:rsidR="00644522">
        <w:rPr>
          <w:lang w:val="fr-FR"/>
        </w:rPr>
        <w:t>’</w:t>
      </w:r>
      <w:r>
        <w:rPr>
          <w:lang w:val="fr-FR"/>
        </w:rPr>
        <w:t>échange de données avec le plan de mise en œuvre du SIO 2.0 figurant dans l</w:t>
      </w:r>
      <w:r w:rsidR="00644522">
        <w:rPr>
          <w:lang w:val="fr-FR"/>
        </w:rPr>
        <w:t>’</w:t>
      </w:r>
      <w:r w:rsidR="003D6BE2" w:rsidRPr="003D6BE2">
        <w:rPr>
          <w:lang w:val="fr-FR"/>
        </w:rPr>
        <w:t>annex</w:t>
      </w:r>
      <w:r w:rsidR="003D6BE2">
        <w:rPr>
          <w:lang w:val="fr-FR"/>
        </w:rPr>
        <w:t>e</w:t>
      </w:r>
      <w:r>
        <w:rPr>
          <w:lang w:val="fr-FR"/>
        </w:rPr>
        <w:t xml:space="preserve"> de ##/1 (EC-76);</w:t>
      </w:r>
    </w:p>
    <w:p w14:paraId="22FD0350" w14:textId="039C8129" w:rsidR="00125FFB" w:rsidRPr="00813309" w:rsidRDefault="00125FFB" w:rsidP="00125FFB">
      <w:pPr>
        <w:tabs>
          <w:tab w:val="clear" w:pos="1134"/>
          <w:tab w:val="left" w:pos="567"/>
        </w:tabs>
        <w:spacing w:before="240"/>
        <w:ind w:left="567" w:hanging="567"/>
        <w:jc w:val="left"/>
        <w:rPr>
          <w:rFonts w:eastAsia="Times New Roman" w:cs="Times New Roman"/>
          <w:lang w:val="fr-FR"/>
        </w:rPr>
      </w:pPr>
      <w:r>
        <w:rPr>
          <w:lang w:val="fr-FR"/>
        </w:rPr>
        <w:t>2)</w:t>
      </w:r>
      <w:r>
        <w:rPr>
          <w:lang w:val="fr-FR"/>
        </w:rPr>
        <w:tab/>
        <w:t>L</w:t>
      </w:r>
      <w:r w:rsidR="00644522">
        <w:rPr>
          <w:lang w:val="fr-FR"/>
        </w:rPr>
        <w:t>’</w:t>
      </w:r>
      <w:r>
        <w:rPr>
          <w:lang w:val="fr-FR"/>
        </w:rPr>
        <w:t xml:space="preserve">INFCOM </w:t>
      </w:r>
      <w:r w:rsidR="003D6BE2">
        <w:rPr>
          <w:lang w:val="fr-FR"/>
        </w:rPr>
        <w:t>de faire</w:t>
      </w:r>
      <w:r>
        <w:rPr>
          <w:lang w:val="fr-FR"/>
        </w:rPr>
        <w:t xml:space="preserve"> rapport à la soixante-dix-septième session du Conseil exécutif sur les progrès réalisés dans l</w:t>
      </w:r>
      <w:r w:rsidR="00644522">
        <w:rPr>
          <w:lang w:val="fr-FR"/>
        </w:rPr>
        <w:t>’</w:t>
      </w:r>
      <w:r>
        <w:rPr>
          <w:lang w:val="fr-FR"/>
        </w:rPr>
        <w:t>échange de données hydrologiques par le biais du SIO 2.0;</w:t>
      </w:r>
    </w:p>
    <w:p w14:paraId="5F74E9EE" w14:textId="5E3B8282" w:rsidR="00125FFB" w:rsidRPr="00813309" w:rsidRDefault="00125FFB" w:rsidP="00125FFB">
      <w:pPr>
        <w:tabs>
          <w:tab w:val="clear" w:pos="1134"/>
        </w:tabs>
        <w:spacing w:before="240"/>
        <w:jc w:val="left"/>
        <w:rPr>
          <w:rFonts w:eastAsia="Verdana" w:cs="Verdana"/>
          <w:lang w:val="fr-FR"/>
        </w:rPr>
      </w:pPr>
      <w:r w:rsidRPr="003D6BE2">
        <w:rPr>
          <w:b/>
          <w:bCs/>
          <w:lang w:val="fr-FR"/>
        </w:rPr>
        <w:t>Exhorte</w:t>
      </w:r>
      <w:r>
        <w:rPr>
          <w:lang w:val="fr-FR"/>
        </w:rPr>
        <w:t xml:space="preserve"> les Membres à soutenir la mise en œuvre du SOHO sur leurs territoires et dans les organismes de bassin dont ils sont membres pour l</w:t>
      </w:r>
      <w:r w:rsidR="00644522">
        <w:rPr>
          <w:lang w:val="fr-FR"/>
        </w:rPr>
        <w:t>’</w:t>
      </w:r>
      <w:r>
        <w:rPr>
          <w:lang w:val="fr-FR"/>
        </w:rPr>
        <w:t>échange de données hydrologiques.</w:t>
      </w:r>
    </w:p>
    <w:p w14:paraId="2E1C63E1" w14:textId="77777777" w:rsidR="00B06926" w:rsidRPr="00813309" w:rsidRDefault="00B06926" w:rsidP="00B06926">
      <w:pPr>
        <w:tabs>
          <w:tab w:val="clear" w:pos="1134"/>
        </w:tabs>
        <w:spacing w:before="600"/>
        <w:jc w:val="center"/>
        <w:rPr>
          <w:rFonts w:eastAsia="Verdana" w:cs="Verdana"/>
          <w:lang w:val="fr-FR"/>
        </w:rPr>
      </w:pPr>
      <w:r>
        <w:rPr>
          <w:lang w:val="fr-FR"/>
        </w:rPr>
        <w:t>_______________</w:t>
      </w:r>
    </w:p>
    <w:p w14:paraId="699B76F4" w14:textId="77777777" w:rsidR="00B06926" w:rsidRPr="00813309" w:rsidRDefault="00B06926" w:rsidP="00B06926">
      <w:pPr>
        <w:tabs>
          <w:tab w:val="clear" w:pos="1134"/>
        </w:tabs>
        <w:jc w:val="left"/>
        <w:rPr>
          <w:rFonts w:eastAsia="Verdana" w:cs="Verdana"/>
          <w:b/>
          <w:bCs/>
          <w:iCs/>
          <w:sz w:val="22"/>
          <w:szCs w:val="22"/>
          <w:lang w:val="fr-FR" w:eastAsia="zh-TW"/>
        </w:rPr>
      </w:pPr>
    </w:p>
    <w:p w14:paraId="47EABE5D" w14:textId="764AF700" w:rsidR="00125FFB" w:rsidRPr="00813309" w:rsidRDefault="00AC1A98" w:rsidP="00125FFB">
      <w:pPr>
        <w:tabs>
          <w:tab w:val="clear" w:pos="1134"/>
        </w:tabs>
        <w:spacing w:before="240"/>
        <w:jc w:val="left"/>
        <w:rPr>
          <w:rFonts w:eastAsia="Verdana" w:cs="Verdana"/>
          <w:lang w:val="fr-FR"/>
        </w:rPr>
      </w:pPr>
      <w:r>
        <w:rPr>
          <w:lang w:val="fr-FR"/>
        </w:rPr>
        <w:t xml:space="preserve">Voir le document </w:t>
      </w:r>
      <w:hyperlink r:id="rId45" w:history="1">
        <w:r w:rsidRPr="00813309">
          <w:rPr>
            <w:rStyle w:val="Hyperlink"/>
            <w:rFonts w:eastAsia="Verdana" w:cs="Verdana"/>
            <w:lang w:val="fr-FR" w:eastAsia="zh-TW"/>
          </w:rPr>
          <w:t>INFCOM-2/INF 6.3.1(2)</w:t>
        </w:r>
      </w:hyperlink>
      <w:r w:rsidRPr="00AC1A98">
        <w:rPr>
          <w:lang w:val="fr-FR"/>
        </w:rPr>
        <w:t xml:space="preserve"> </w:t>
      </w:r>
      <w:r>
        <w:rPr>
          <w:lang w:val="fr-FR"/>
        </w:rPr>
        <w:t>pour de plus amples renseignements</w:t>
      </w:r>
      <w:r w:rsidR="00125FFB">
        <w:rPr>
          <w:lang w:val="fr-FR"/>
        </w:rPr>
        <w:t xml:space="preserve">). </w:t>
      </w:r>
    </w:p>
    <w:p w14:paraId="1395E2BC" w14:textId="77777777" w:rsidR="00ED4AE2" w:rsidRPr="00813309" w:rsidRDefault="00ED4AE2">
      <w:pPr>
        <w:tabs>
          <w:tab w:val="clear" w:pos="1134"/>
        </w:tabs>
        <w:jc w:val="left"/>
        <w:rPr>
          <w:rFonts w:eastAsia="Verdana" w:cs="Verdana"/>
          <w:lang w:val="fr-FR" w:eastAsia="zh-TW"/>
        </w:rPr>
      </w:pPr>
      <w:r w:rsidRPr="00813309">
        <w:rPr>
          <w:rFonts w:eastAsia="Verdana" w:cs="Verdana"/>
          <w:lang w:val="fr-FR" w:eastAsia="zh-TW"/>
        </w:rPr>
        <w:br w:type="page"/>
      </w:r>
    </w:p>
    <w:p w14:paraId="7827FDD1" w14:textId="77777777" w:rsidR="00125FFB" w:rsidRPr="00813309" w:rsidRDefault="00125FFB" w:rsidP="00B02DA6">
      <w:pPr>
        <w:pStyle w:val="Heading2"/>
        <w:rPr>
          <w:lang w:val="fr-FR"/>
        </w:rPr>
      </w:pPr>
      <w:bookmarkStart w:id="12" w:name="Draftrec3"/>
      <w:r>
        <w:rPr>
          <w:lang w:val="fr-FR"/>
        </w:rPr>
        <w:lastRenderedPageBreak/>
        <w:t>Projet de recommandation 6.3(1)/3 (INFCOM-2)</w:t>
      </w:r>
      <w:bookmarkEnd w:id="12"/>
    </w:p>
    <w:p w14:paraId="31412B9F" w14:textId="33843EC9" w:rsidR="00125FFB" w:rsidRPr="00813309" w:rsidRDefault="00125FFB" w:rsidP="00125FFB">
      <w:pPr>
        <w:keepNext/>
        <w:keepLines/>
        <w:spacing w:before="360" w:after="360"/>
        <w:jc w:val="left"/>
        <w:outlineLvl w:val="2"/>
        <w:rPr>
          <w:rFonts w:eastAsia="Verdana" w:cs="Verdana"/>
          <w:b/>
          <w:bCs/>
          <w:caps/>
          <w:lang w:val="fr-FR"/>
        </w:rPr>
      </w:pPr>
      <w:r>
        <w:rPr>
          <w:b/>
          <w:bCs/>
          <w:lang w:val="fr-FR"/>
        </w:rPr>
        <w:t>Gestion des données climat</w:t>
      </w:r>
      <w:r w:rsidR="003D6BE2">
        <w:rPr>
          <w:b/>
          <w:bCs/>
          <w:lang w:val="fr-FR"/>
        </w:rPr>
        <w:t>olog</w:t>
      </w:r>
      <w:r>
        <w:rPr>
          <w:b/>
          <w:bCs/>
          <w:lang w:val="fr-FR"/>
        </w:rPr>
        <w:t>iques dans le Système d</w:t>
      </w:r>
      <w:r w:rsidR="00644522">
        <w:rPr>
          <w:b/>
          <w:bCs/>
          <w:lang w:val="fr-FR"/>
        </w:rPr>
        <w:t>’</w:t>
      </w:r>
      <w:r>
        <w:rPr>
          <w:b/>
          <w:bCs/>
          <w:lang w:val="fr-FR"/>
        </w:rPr>
        <w:t>information de l</w:t>
      </w:r>
      <w:r w:rsidR="00644522">
        <w:rPr>
          <w:b/>
          <w:bCs/>
          <w:lang w:val="fr-FR"/>
        </w:rPr>
        <w:t>’</w:t>
      </w:r>
      <w:r>
        <w:rPr>
          <w:b/>
          <w:bCs/>
          <w:lang w:val="fr-FR"/>
        </w:rPr>
        <w:t>OMM 2.0</w:t>
      </w:r>
    </w:p>
    <w:p w14:paraId="2C332D6F" w14:textId="310691AA"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4262B76B" w14:textId="77777777" w:rsidR="00125FFB" w:rsidRPr="00813309" w:rsidRDefault="00125FFB" w:rsidP="00125FFB">
      <w:pPr>
        <w:tabs>
          <w:tab w:val="clear" w:pos="1134"/>
        </w:tabs>
        <w:spacing w:before="240"/>
        <w:ind w:right="-284"/>
        <w:jc w:val="left"/>
        <w:rPr>
          <w:rFonts w:eastAsia="Verdana" w:cs="Verdana"/>
          <w:lang w:val="fr-FR"/>
        </w:rPr>
      </w:pPr>
      <w:r>
        <w:rPr>
          <w:b/>
          <w:bCs/>
          <w:lang w:val="fr-FR"/>
        </w:rPr>
        <w:t>Rappelant</w:t>
      </w:r>
      <w:r>
        <w:rPr>
          <w:lang w:val="fr-FR"/>
        </w:rPr>
        <w:t xml:space="preserve"> </w:t>
      </w:r>
    </w:p>
    <w:p w14:paraId="60235145" w14:textId="0B6F67D5"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1)</w:t>
      </w:r>
      <w:r>
        <w:rPr>
          <w:lang w:val="fr-FR"/>
        </w:rPr>
        <w:tab/>
        <w:t xml:space="preserve">La </w:t>
      </w:r>
      <w:hyperlink r:id="rId46" w:anchor="page=389" w:history="1">
        <w:r w:rsidRPr="00A514C9">
          <w:rPr>
            <w:rStyle w:val="Hyperlink"/>
            <w:lang w:val="fr-FR"/>
          </w:rPr>
          <w:t>résolution 21 (EC-73)</w:t>
        </w:r>
      </w:hyperlink>
      <w:r>
        <w:rPr>
          <w:lang w:val="fr-FR"/>
        </w:rPr>
        <w:t xml:space="preserve"> </w:t>
      </w:r>
      <w:r w:rsidR="00D22098">
        <w:rPr>
          <w:lang w:val="en-CH"/>
        </w:rPr>
        <w:t>–</w:t>
      </w:r>
      <w:r>
        <w:rPr>
          <w:lang w:val="fr-FR"/>
        </w:rPr>
        <w:t xml:space="preserve"> Modernisation des données climatologiques – Projet OpenCDMS</w:t>
      </w:r>
    </w:p>
    <w:p w14:paraId="45F1B642" w14:textId="44EC6894"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3D6BE2">
        <w:rPr>
          <w:lang w:val="fr-FR"/>
        </w:rPr>
        <w:t>L</w:t>
      </w:r>
      <w:r>
        <w:rPr>
          <w:lang w:val="fr-FR"/>
        </w:rPr>
        <w:t xml:space="preserve">a </w:t>
      </w:r>
      <w:hyperlink r:id="rId47" w:anchor="page=391" w:history="1">
        <w:r w:rsidRPr="00573DC1">
          <w:rPr>
            <w:rStyle w:val="Hyperlink"/>
            <w:lang w:val="fr-FR"/>
          </w:rPr>
          <w:t>résolution 22 (EC-73)</w:t>
        </w:r>
      </w:hyperlink>
      <w:r>
        <w:rPr>
          <w:lang w:val="fr-FR"/>
        </w:rPr>
        <w:t xml:space="preserve"> </w:t>
      </w:r>
      <w:r w:rsidR="00D77978">
        <w:rPr>
          <w:lang w:val="fr-FR"/>
        </w:rPr>
        <w:t xml:space="preserve">– </w:t>
      </w:r>
      <w:r w:rsidR="00D77978" w:rsidRPr="004527C9">
        <w:rPr>
          <w:lang w:val="fr-FR"/>
        </w:rPr>
        <w:t>Plan de mise en œuvre et architecture fonctionnelle de la version 2.0 du Système d</w:t>
      </w:r>
      <w:r w:rsidR="00644522">
        <w:rPr>
          <w:lang w:val="fr-FR"/>
        </w:rPr>
        <w:t>’</w:t>
      </w:r>
      <w:r w:rsidR="00D77978" w:rsidRPr="004527C9">
        <w:rPr>
          <w:lang w:val="fr-FR"/>
        </w:rPr>
        <w:t>information de l</w:t>
      </w:r>
      <w:r w:rsidR="00644522">
        <w:rPr>
          <w:lang w:val="fr-FR"/>
        </w:rPr>
        <w:t>’</w:t>
      </w:r>
      <w:r w:rsidR="00D77978" w:rsidRPr="004527C9">
        <w:rPr>
          <w:lang w:val="fr-FR"/>
        </w:rPr>
        <w:t>OMM et projets de démonstration correspondants</w:t>
      </w:r>
      <w:r w:rsidR="00D77978">
        <w:rPr>
          <w:lang w:val="fr-FR"/>
        </w:rPr>
        <w:t>,</w:t>
      </w:r>
    </w:p>
    <w:p w14:paraId="64E9D4EC" w14:textId="7AFA89C3"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3)</w:t>
      </w:r>
      <w:r>
        <w:rPr>
          <w:lang w:val="fr-FR"/>
        </w:rPr>
        <w:tab/>
      </w:r>
      <w:r w:rsidR="003D6BE2">
        <w:rPr>
          <w:lang w:val="fr-FR"/>
        </w:rPr>
        <w:t>L</w:t>
      </w:r>
      <w:r>
        <w:rPr>
          <w:lang w:val="fr-FR"/>
        </w:rPr>
        <w:t xml:space="preserve">a </w:t>
      </w:r>
      <w:hyperlink r:id="rId48" w:anchor="page=103" w:history="1">
        <w:r w:rsidRPr="003D6BE2">
          <w:rPr>
            <w:rStyle w:val="Hyperlink"/>
            <w:lang w:val="fr-FR"/>
          </w:rPr>
          <w:t>résolution 22 (Cg-18)</w:t>
        </w:r>
      </w:hyperlink>
      <w:r>
        <w:rPr>
          <w:lang w:val="fr-FR"/>
        </w:rPr>
        <w:t xml:space="preserve"> – Manuel sur le Cadre mondial pour la gestion de données climatologiques de qualité (OMM-N° 1238);</w:t>
      </w:r>
    </w:p>
    <w:p w14:paraId="799A3E7E" w14:textId="7900D166"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r>
      <w:r w:rsidR="003D6BE2">
        <w:rPr>
          <w:lang w:val="fr-FR"/>
        </w:rPr>
        <w:t>L</w:t>
      </w:r>
      <w:r>
        <w:rPr>
          <w:lang w:val="fr-FR"/>
        </w:rPr>
        <w:t xml:space="preserve">a </w:t>
      </w:r>
      <w:hyperlink r:id="rId49" w:anchor="page=244" w:history="1">
        <w:r w:rsidRPr="003D6BE2">
          <w:rPr>
            <w:rStyle w:val="Hyperlink"/>
            <w:lang w:val="fr-FR"/>
          </w:rPr>
          <w:t>résolution 16 (Cg-16)</w:t>
        </w:r>
      </w:hyperlink>
      <w:r>
        <w:rPr>
          <w:lang w:val="fr-FR"/>
        </w:rPr>
        <w:t xml:space="preserve"> – Besoins en matière de données climatologiques,</w:t>
      </w:r>
    </w:p>
    <w:p w14:paraId="2D5C6308" w14:textId="52F1B182" w:rsidR="00125FFB" w:rsidRPr="00813309" w:rsidRDefault="00125FFB" w:rsidP="00B06926">
      <w:pPr>
        <w:tabs>
          <w:tab w:val="clear" w:pos="1134"/>
        </w:tabs>
        <w:spacing w:before="240" w:after="240"/>
        <w:jc w:val="left"/>
        <w:textAlignment w:val="baseline"/>
        <w:rPr>
          <w:rFonts w:eastAsia="Times New Roman" w:cs="Segoe UI"/>
          <w:lang w:val="fr-FR"/>
        </w:rPr>
      </w:pPr>
      <w:r w:rsidRPr="003D6BE2">
        <w:rPr>
          <w:b/>
          <w:bCs/>
          <w:lang w:val="fr-FR"/>
        </w:rPr>
        <w:t>Réaffirmant</w:t>
      </w:r>
      <w:r>
        <w:rPr>
          <w:lang w:val="fr-FR"/>
        </w:rPr>
        <w:t xml:space="preserve"> la nécessité impérieuse de renforcer la gestion moderne des données climatologiques, hydrologiques et autres données environnementales dotées d</w:t>
      </w:r>
      <w:r w:rsidR="00644522">
        <w:rPr>
          <w:lang w:val="fr-FR"/>
        </w:rPr>
        <w:t>’</w:t>
      </w:r>
      <w:r>
        <w:rPr>
          <w:lang w:val="fr-FR"/>
        </w:rPr>
        <w:t>une composante chronologique, en sachant qu</w:t>
      </w:r>
      <w:r w:rsidR="00644522">
        <w:rPr>
          <w:lang w:val="fr-FR"/>
        </w:rPr>
        <w:t>’</w:t>
      </w:r>
      <w:r>
        <w:rPr>
          <w:lang w:val="fr-FR"/>
        </w:rPr>
        <w:t>elles font l</w:t>
      </w:r>
      <w:r w:rsidR="00644522">
        <w:rPr>
          <w:lang w:val="fr-FR"/>
        </w:rPr>
        <w:t>’</w:t>
      </w:r>
      <w:r>
        <w:rPr>
          <w:lang w:val="fr-FR"/>
        </w:rPr>
        <w:t>objet d</w:t>
      </w:r>
      <w:r w:rsidR="00644522">
        <w:rPr>
          <w:lang w:val="fr-FR"/>
        </w:rPr>
        <w:t>’</w:t>
      </w:r>
      <w:r>
        <w:rPr>
          <w:lang w:val="fr-FR"/>
        </w:rPr>
        <w:t>échanges régionaux et mondiaux, par la mise en place de systèmes de gestion des données climatologiques (CDMS) actualisés au niveau national,</w:t>
      </w:r>
    </w:p>
    <w:p w14:paraId="4C4FFC1A" w14:textId="617E309B" w:rsidR="00125FFB" w:rsidRPr="00813309" w:rsidRDefault="00125FFB" w:rsidP="00B06926">
      <w:pPr>
        <w:tabs>
          <w:tab w:val="clear" w:pos="1134"/>
        </w:tabs>
        <w:spacing w:before="240" w:after="240"/>
        <w:jc w:val="left"/>
        <w:textAlignment w:val="baseline"/>
        <w:rPr>
          <w:rFonts w:eastAsia="Verdana" w:cs="Verdana"/>
          <w:lang w:val="fr-FR"/>
        </w:rPr>
      </w:pPr>
      <w:r w:rsidRPr="00D77978">
        <w:rPr>
          <w:b/>
          <w:bCs/>
          <w:lang w:val="fr-FR"/>
        </w:rPr>
        <w:t>Notant</w:t>
      </w:r>
      <w:r>
        <w:rPr>
          <w:lang w:val="fr-FR"/>
        </w:rPr>
        <w:t xml:space="preserve"> l</w:t>
      </w:r>
      <w:r w:rsidR="00644522">
        <w:rPr>
          <w:lang w:val="fr-FR"/>
        </w:rPr>
        <w:t>’</w:t>
      </w:r>
      <w:r>
        <w:rPr>
          <w:lang w:val="fr-FR"/>
        </w:rPr>
        <w:t xml:space="preserve">incorporation des Systèmes de gestion des données climatologiques dans la phase pilote du SIO 2.0, comme indiqué dans la </w:t>
      </w:r>
      <w:hyperlink w:anchor="Draftrec1" w:history="1">
        <w:r w:rsidR="00D77978" w:rsidRPr="00813309">
          <w:rPr>
            <w:rStyle w:val="Hyperlink"/>
            <w:rFonts w:eastAsia="Verdana" w:cs="Verdana"/>
            <w:lang w:val="fr-FR" w:eastAsia="zh-TW"/>
          </w:rPr>
          <w:t>recommandation 6.3(1)/1 (INFCOM-2)</w:t>
        </w:r>
      </w:hyperlink>
      <w:r>
        <w:rPr>
          <w:lang w:val="fr-FR"/>
        </w:rPr>
        <w:t xml:space="preserve">, </w:t>
      </w:r>
    </w:p>
    <w:p w14:paraId="69DE4FFD" w14:textId="201A1D82" w:rsidR="00125FFB" w:rsidRPr="00813309" w:rsidRDefault="00125FFB" w:rsidP="00B06926">
      <w:pPr>
        <w:tabs>
          <w:tab w:val="clear" w:pos="1134"/>
        </w:tabs>
        <w:spacing w:before="240" w:after="240"/>
        <w:jc w:val="left"/>
        <w:textAlignment w:val="baseline"/>
        <w:rPr>
          <w:rFonts w:eastAsia="Times New Roman" w:cs="Segoe UI"/>
          <w:lang w:val="fr-FR"/>
        </w:rPr>
      </w:pPr>
      <w:r w:rsidRPr="00D77978">
        <w:rPr>
          <w:b/>
          <w:bCs/>
          <w:lang w:val="fr-FR"/>
        </w:rPr>
        <w:t>Prenant note</w:t>
      </w:r>
      <w:r>
        <w:rPr>
          <w:lang w:val="fr-FR"/>
        </w:rPr>
        <w:t xml:space="preserve"> des progrès accomplis ces dernières années dans la mise au point d</w:t>
      </w:r>
      <w:r w:rsidR="00644522">
        <w:rPr>
          <w:lang w:val="fr-FR"/>
        </w:rPr>
        <w:t>’</w:t>
      </w:r>
      <w:r>
        <w:rPr>
          <w:lang w:val="fr-FR"/>
        </w:rPr>
        <w:t>un Modèle de données climatologiques et d</w:t>
      </w:r>
      <w:r w:rsidR="00644522">
        <w:rPr>
          <w:lang w:val="fr-FR"/>
        </w:rPr>
        <w:t>’</w:t>
      </w:r>
      <w:r>
        <w:rPr>
          <w:lang w:val="fr-FR"/>
        </w:rPr>
        <w:t xml:space="preserve">une mise en œuvre de référence du Système de gestion des données climatologiques (OpenCDMS) au profit des Membres (voir </w:t>
      </w:r>
      <w:hyperlink r:id="rId50" w:history="1">
        <w:r w:rsidR="00D77978" w:rsidRPr="00813309">
          <w:rPr>
            <w:rStyle w:val="Hyperlink"/>
            <w:rFonts w:eastAsia="Times New Roman" w:cs="Segoe UI"/>
            <w:lang w:val="fr-FR" w:eastAsia="en-GB"/>
          </w:rPr>
          <w:t>INFCOM-2/INF 6.3.1(3)</w:t>
        </w:r>
      </w:hyperlink>
      <w:r>
        <w:rPr>
          <w:lang w:val="fr-FR"/>
        </w:rPr>
        <w:t xml:space="preserve">), </w:t>
      </w:r>
    </w:p>
    <w:p w14:paraId="3A7366FF" w14:textId="19213C94" w:rsidR="00125FFB" w:rsidRPr="00813309" w:rsidRDefault="00125FFB" w:rsidP="00B06926">
      <w:pPr>
        <w:tabs>
          <w:tab w:val="clear" w:pos="1134"/>
        </w:tabs>
        <w:spacing w:before="240" w:after="240"/>
        <w:jc w:val="left"/>
        <w:textAlignment w:val="baseline"/>
        <w:rPr>
          <w:rFonts w:eastAsia="Times New Roman" w:cs="Segoe UI"/>
          <w:lang w:val="fr-FR"/>
        </w:rPr>
      </w:pPr>
      <w:r w:rsidRPr="00D77978">
        <w:rPr>
          <w:b/>
          <w:bCs/>
          <w:lang w:val="fr-FR"/>
        </w:rPr>
        <w:t>Recommande</w:t>
      </w:r>
      <w:r>
        <w:rPr>
          <w:lang w:val="fr-FR"/>
        </w:rPr>
        <w:t xml:space="preserve"> au Congrès d</w:t>
      </w:r>
      <w:r w:rsidR="00644522">
        <w:rPr>
          <w:lang w:val="fr-FR"/>
        </w:rPr>
        <w:t>’</w:t>
      </w:r>
      <w:r>
        <w:rPr>
          <w:lang w:val="fr-FR"/>
        </w:rPr>
        <w:t>adopter le projet de résolution sur la gestion des données climatologiques dans le Système d</w:t>
      </w:r>
      <w:r w:rsidR="00644522">
        <w:rPr>
          <w:lang w:val="fr-FR"/>
        </w:rPr>
        <w:t>’</w:t>
      </w:r>
      <w:r>
        <w:rPr>
          <w:lang w:val="fr-FR"/>
        </w:rPr>
        <w:t>information de l</w:t>
      </w:r>
      <w:r w:rsidR="00644522">
        <w:rPr>
          <w:lang w:val="fr-FR"/>
        </w:rPr>
        <w:t>’</w:t>
      </w:r>
      <w:r>
        <w:rPr>
          <w:lang w:val="fr-FR"/>
        </w:rPr>
        <w:t xml:space="preserve">OMM 2.0, qui figure en </w:t>
      </w:r>
      <w:hyperlink w:anchor="annextodraftrec3" w:tgtFrame="_blank" w:history="1">
        <w:r w:rsidR="00D77978" w:rsidRPr="00813309">
          <w:rPr>
            <w:rFonts w:eastAsia="Times New Roman" w:cs="Segoe UI"/>
            <w:color w:val="0000FF"/>
            <w:lang w:val="fr-FR" w:eastAsia="en-GB"/>
          </w:rPr>
          <w:t>annex</w:t>
        </w:r>
      </w:hyperlink>
      <w:r w:rsidR="00D77978" w:rsidRPr="00813309">
        <w:rPr>
          <w:rFonts w:eastAsia="Times New Roman" w:cs="Segoe UI"/>
          <w:color w:val="0000FF"/>
          <w:lang w:val="fr-FR" w:eastAsia="en-GB"/>
        </w:rPr>
        <w:t>e</w:t>
      </w:r>
      <w:r>
        <w:rPr>
          <w:lang w:val="fr-FR"/>
        </w:rPr>
        <w:t xml:space="preserve"> </w:t>
      </w:r>
      <w:r w:rsidR="00D77978">
        <w:rPr>
          <w:lang w:val="fr-FR"/>
        </w:rPr>
        <w:t>de</w:t>
      </w:r>
      <w:r>
        <w:rPr>
          <w:lang w:val="fr-FR"/>
        </w:rPr>
        <w:t xml:space="preserve"> la présente recommandation. </w:t>
      </w:r>
    </w:p>
    <w:p w14:paraId="3AC51739" w14:textId="77777777" w:rsidR="00B06926" w:rsidRPr="00EE6E0A" w:rsidRDefault="00B06926" w:rsidP="00B06926">
      <w:pPr>
        <w:tabs>
          <w:tab w:val="clear" w:pos="1134"/>
        </w:tabs>
        <w:spacing w:before="600"/>
        <w:jc w:val="center"/>
        <w:rPr>
          <w:rFonts w:eastAsia="Verdana" w:cs="Verdana"/>
          <w:lang w:val="fr-FR"/>
        </w:rPr>
      </w:pPr>
      <w:r>
        <w:rPr>
          <w:lang w:val="fr-FR"/>
        </w:rPr>
        <w:t>_______________</w:t>
      </w:r>
    </w:p>
    <w:p w14:paraId="18A494FE" w14:textId="77777777" w:rsidR="00B06926" w:rsidRPr="00EE6E0A" w:rsidRDefault="00B06926">
      <w:pPr>
        <w:tabs>
          <w:tab w:val="clear" w:pos="1134"/>
        </w:tabs>
        <w:jc w:val="left"/>
        <w:rPr>
          <w:rFonts w:eastAsia="Verdana" w:cs="Verdana"/>
          <w:iCs/>
          <w:lang w:val="fr-FR" w:eastAsia="zh-TW"/>
        </w:rPr>
      </w:pPr>
    </w:p>
    <w:p w14:paraId="4FB49822" w14:textId="77777777" w:rsidR="00B06926" w:rsidRPr="00EE6E0A" w:rsidRDefault="00B06926">
      <w:pPr>
        <w:tabs>
          <w:tab w:val="clear" w:pos="1134"/>
        </w:tabs>
        <w:jc w:val="left"/>
        <w:rPr>
          <w:rFonts w:eastAsia="Verdana" w:cs="Verdana"/>
          <w:iCs/>
          <w:lang w:val="fr-FR" w:eastAsia="zh-TW"/>
        </w:rPr>
      </w:pPr>
    </w:p>
    <w:p w14:paraId="6ABF3486" w14:textId="77777777" w:rsidR="00B06926" w:rsidRPr="00EE6E0A" w:rsidRDefault="00B06926">
      <w:pPr>
        <w:tabs>
          <w:tab w:val="clear" w:pos="1134"/>
        </w:tabs>
        <w:jc w:val="left"/>
        <w:rPr>
          <w:rFonts w:eastAsia="Verdana" w:cs="Verdana"/>
          <w:iCs/>
          <w:lang w:val="fr-FR" w:eastAsia="zh-TW"/>
        </w:rPr>
      </w:pPr>
    </w:p>
    <w:p w14:paraId="0DFCBEB6" w14:textId="68298E8F" w:rsidR="00D77978" w:rsidRPr="00EE6E0A" w:rsidRDefault="00000000" w:rsidP="00D77978">
      <w:pPr>
        <w:tabs>
          <w:tab w:val="clear" w:pos="1134"/>
        </w:tabs>
        <w:jc w:val="left"/>
        <w:rPr>
          <w:rFonts w:eastAsia="Verdana" w:cs="Verdana"/>
          <w:iCs/>
          <w:lang w:val="fr-FR" w:eastAsia="zh-TW"/>
        </w:rPr>
      </w:pPr>
      <w:hyperlink w:anchor="annextodraftrec3" w:history="1">
        <w:bookmarkStart w:id="13" w:name="_Hlk115965211"/>
        <w:r w:rsidR="00D77978" w:rsidRPr="00EE6E0A">
          <w:rPr>
            <w:rStyle w:val="Hyperlink"/>
            <w:rFonts w:eastAsia="Verdana" w:cs="Verdana"/>
            <w:iCs/>
            <w:lang w:val="fr-FR" w:eastAsia="zh-TW"/>
          </w:rPr>
          <w:t>Ann</w:t>
        </w:r>
        <w:r w:rsidR="00D77978" w:rsidRPr="00EE6E0A">
          <w:rPr>
            <w:rStyle w:val="Hyperlink"/>
            <w:rFonts w:eastAsia="Verdana" w:cs="Verdana"/>
            <w:iCs/>
            <w:lang w:val="fr-FR" w:eastAsia="zh-TW"/>
          </w:rPr>
          <w:t>e</w:t>
        </w:r>
        <w:r w:rsidR="00D77978" w:rsidRPr="00EE6E0A">
          <w:rPr>
            <w:rStyle w:val="Hyperlink"/>
            <w:rFonts w:eastAsia="Verdana" w:cs="Verdana"/>
            <w:iCs/>
            <w:lang w:val="fr-FR" w:eastAsia="zh-TW"/>
          </w:rPr>
          <w:t>x</w:t>
        </w:r>
        <w:bookmarkEnd w:id="13"/>
        <w:r w:rsidR="00D77978" w:rsidRPr="00EE6E0A">
          <w:rPr>
            <w:rStyle w:val="Hyperlink"/>
            <w:rFonts w:eastAsia="Verdana" w:cs="Verdana"/>
            <w:iCs/>
            <w:lang w:val="fr-FR" w:eastAsia="zh-TW"/>
          </w:rPr>
          <w:t>e: 1</w:t>
        </w:r>
      </w:hyperlink>
    </w:p>
    <w:p w14:paraId="7ADE25CD" w14:textId="77777777" w:rsidR="00B06926" w:rsidRPr="00EE6E0A" w:rsidRDefault="00B06926">
      <w:pPr>
        <w:tabs>
          <w:tab w:val="clear" w:pos="1134"/>
        </w:tabs>
        <w:jc w:val="left"/>
        <w:rPr>
          <w:rFonts w:eastAsia="Verdana" w:cs="Verdana"/>
          <w:iCs/>
          <w:lang w:val="fr-FR" w:eastAsia="zh-TW"/>
        </w:rPr>
      </w:pPr>
    </w:p>
    <w:p w14:paraId="2F9FF85B" w14:textId="14EA4823" w:rsidR="00B06926" w:rsidRPr="00EE6E0A" w:rsidRDefault="00B06926">
      <w:pPr>
        <w:tabs>
          <w:tab w:val="clear" w:pos="1134"/>
        </w:tabs>
        <w:jc w:val="left"/>
        <w:rPr>
          <w:rFonts w:eastAsia="Verdana" w:cs="Verdana"/>
          <w:b/>
          <w:bCs/>
          <w:iCs/>
          <w:lang w:val="fr-FR" w:eastAsia="zh-TW"/>
        </w:rPr>
      </w:pPr>
      <w:r w:rsidRPr="00EE6E0A">
        <w:rPr>
          <w:rFonts w:eastAsia="Verdana" w:cs="Verdana"/>
          <w:b/>
          <w:bCs/>
          <w:iCs/>
          <w:lang w:val="fr-FR" w:eastAsia="zh-TW"/>
        </w:rPr>
        <w:br w:type="page"/>
      </w:r>
    </w:p>
    <w:p w14:paraId="3EA50625" w14:textId="53907897" w:rsidR="00125FFB" w:rsidRPr="00813309" w:rsidRDefault="00D77978" w:rsidP="00B97AD3">
      <w:pPr>
        <w:pStyle w:val="Heading2"/>
        <w:rPr>
          <w:lang w:val="fr-FR"/>
        </w:rPr>
      </w:pPr>
      <w:bookmarkStart w:id="14" w:name="annextodraftrec3"/>
      <w:r>
        <w:rPr>
          <w:lang w:val="fr-FR"/>
        </w:rPr>
        <w:lastRenderedPageBreak/>
        <w:t>Annexe au p</w:t>
      </w:r>
      <w:r w:rsidR="00125FFB">
        <w:rPr>
          <w:lang w:val="fr-FR"/>
        </w:rPr>
        <w:t>rojet de recommandation 6.3(1)/3 (INFCOM-2)</w:t>
      </w:r>
      <w:bookmarkEnd w:id="14"/>
    </w:p>
    <w:p w14:paraId="5BE986FE" w14:textId="304BA589" w:rsidR="00125FFB" w:rsidRPr="00813309" w:rsidRDefault="00125FFB" w:rsidP="00125FFB">
      <w:pPr>
        <w:tabs>
          <w:tab w:val="clear" w:pos="1134"/>
        </w:tabs>
        <w:spacing w:before="240"/>
        <w:jc w:val="center"/>
        <w:rPr>
          <w:rFonts w:eastAsia="Verdana" w:cs="Verdana"/>
          <w:b/>
          <w:bCs/>
          <w:lang w:val="fr-FR"/>
        </w:rPr>
      </w:pPr>
      <w:r>
        <w:rPr>
          <w:b/>
          <w:bCs/>
          <w:lang w:val="fr-FR"/>
        </w:rPr>
        <w:t>Projet de résolution ##/1 (Cg-19)</w:t>
      </w:r>
    </w:p>
    <w:p w14:paraId="28EC980A" w14:textId="77777777" w:rsidR="00125FFB" w:rsidRPr="00813309" w:rsidRDefault="00F004A3" w:rsidP="00B06926">
      <w:pPr>
        <w:tabs>
          <w:tab w:val="clear" w:pos="1134"/>
        </w:tabs>
        <w:spacing w:before="600"/>
        <w:jc w:val="left"/>
        <w:rPr>
          <w:rFonts w:eastAsia="Verdana" w:cs="Verdana"/>
          <w:lang w:val="fr-FR"/>
        </w:rPr>
      </w:pPr>
      <w:r>
        <w:rPr>
          <w:lang w:val="fr-FR"/>
        </w:rPr>
        <w:t>LE CONGRÈS MÉTÉOROLOGIQUE MONDIAL,</w:t>
      </w:r>
    </w:p>
    <w:p w14:paraId="17918257" w14:textId="31BF6A19" w:rsidR="00125FFB" w:rsidRPr="00813309" w:rsidRDefault="00125FFB" w:rsidP="00125FFB">
      <w:pPr>
        <w:tabs>
          <w:tab w:val="clear" w:pos="1134"/>
        </w:tabs>
        <w:spacing w:before="240"/>
        <w:jc w:val="left"/>
        <w:rPr>
          <w:rFonts w:eastAsia="Verdana" w:cs="Verdana"/>
          <w:bCs/>
          <w:lang w:val="fr-FR"/>
        </w:rPr>
      </w:pPr>
      <w:r>
        <w:rPr>
          <w:b/>
          <w:bCs/>
          <w:lang w:val="fr-FR"/>
        </w:rPr>
        <w:t>Rappelant</w:t>
      </w:r>
      <w:r w:rsidR="00D77978">
        <w:rPr>
          <w:b/>
          <w:bCs/>
          <w:lang w:val="fr-FR"/>
        </w:rPr>
        <w:t>:</w:t>
      </w:r>
      <w:r>
        <w:rPr>
          <w:lang w:val="fr-FR"/>
        </w:rPr>
        <w:t xml:space="preserve"> </w:t>
      </w:r>
    </w:p>
    <w:p w14:paraId="4441FAC1" w14:textId="6B6B4EF3"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1)</w:t>
      </w:r>
      <w:r>
        <w:rPr>
          <w:lang w:val="fr-FR"/>
        </w:rPr>
        <w:tab/>
        <w:t xml:space="preserve">La </w:t>
      </w:r>
      <w:hyperlink r:id="rId51" w:anchor="page=389" w:history="1">
        <w:r w:rsidRPr="00A514C9">
          <w:rPr>
            <w:rStyle w:val="Hyperlink"/>
            <w:lang w:val="fr-FR"/>
          </w:rPr>
          <w:t xml:space="preserve">résolution </w:t>
        </w:r>
        <w:r w:rsidRPr="00A514C9">
          <w:rPr>
            <w:rStyle w:val="Hyperlink"/>
            <w:lang w:val="fr-FR"/>
          </w:rPr>
          <w:t>2</w:t>
        </w:r>
        <w:r w:rsidRPr="00A514C9">
          <w:rPr>
            <w:rStyle w:val="Hyperlink"/>
            <w:lang w:val="fr-FR"/>
          </w:rPr>
          <w:t>1 (EC-73)</w:t>
        </w:r>
      </w:hyperlink>
      <w:r>
        <w:rPr>
          <w:lang w:val="fr-FR"/>
        </w:rPr>
        <w:t xml:space="preserve"> </w:t>
      </w:r>
      <w:r w:rsidR="00B97AD3">
        <w:rPr>
          <w:lang w:val="en-CH"/>
        </w:rPr>
        <w:t>–</w:t>
      </w:r>
      <w:r>
        <w:rPr>
          <w:lang w:val="fr-FR"/>
        </w:rPr>
        <w:t xml:space="preserve"> Modernisation des données climatologiques – Projet OpenCDMS</w:t>
      </w:r>
      <w:r w:rsidR="00D77978">
        <w:rPr>
          <w:lang w:val="fr-FR"/>
        </w:rPr>
        <w:t>,</w:t>
      </w:r>
    </w:p>
    <w:p w14:paraId="323D8BF7" w14:textId="6F795B99"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D77978">
        <w:rPr>
          <w:lang w:val="fr-FR"/>
        </w:rPr>
        <w:t>L</w:t>
      </w:r>
      <w:r>
        <w:rPr>
          <w:lang w:val="fr-FR"/>
        </w:rPr>
        <w:t xml:space="preserve">a </w:t>
      </w:r>
      <w:hyperlink r:id="rId52" w:anchor="page=391" w:history="1">
        <w:r w:rsidRPr="00A514C9">
          <w:rPr>
            <w:rStyle w:val="Hyperlink"/>
            <w:lang w:val="fr-FR"/>
          </w:rPr>
          <w:t>résolution 22 (EC-73)</w:t>
        </w:r>
      </w:hyperlink>
      <w:r>
        <w:rPr>
          <w:lang w:val="fr-FR"/>
        </w:rPr>
        <w:t xml:space="preserve"> </w:t>
      </w:r>
      <w:r w:rsidR="00D77978">
        <w:rPr>
          <w:lang w:val="fr-FR"/>
        </w:rPr>
        <w:t xml:space="preserve">– </w:t>
      </w:r>
      <w:r w:rsidR="00D77978" w:rsidRPr="004527C9">
        <w:rPr>
          <w:lang w:val="fr-FR"/>
        </w:rPr>
        <w:t>Plan de mise en œuvre et architecture fonctionnelle de la version 2.0 du Système d</w:t>
      </w:r>
      <w:r w:rsidR="00644522">
        <w:rPr>
          <w:lang w:val="fr-FR"/>
        </w:rPr>
        <w:t>’</w:t>
      </w:r>
      <w:r w:rsidR="00D77978" w:rsidRPr="004527C9">
        <w:rPr>
          <w:lang w:val="fr-FR"/>
        </w:rPr>
        <w:t>information de l</w:t>
      </w:r>
      <w:r w:rsidR="00644522">
        <w:rPr>
          <w:lang w:val="fr-FR"/>
        </w:rPr>
        <w:t>’</w:t>
      </w:r>
      <w:r w:rsidR="00D77978" w:rsidRPr="004527C9">
        <w:rPr>
          <w:lang w:val="fr-FR"/>
        </w:rPr>
        <w:t>OMM et projets de démonstration correspondants</w:t>
      </w:r>
      <w:r w:rsidR="00D77978">
        <w:rPr>
          <w:lang w:val="fr-FR"/>
        </w:rPr>
        <w:t>,</w:t>
      </w:r>
    </w:p>
    <w:p w14:paraId="7E2F5200" w14:textId="55364B8C"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3)</w:t>
      </w:r>
      <w:r>
        <w:rPr>
          <w:lang w:val="fr-FR"/>
        </w:rPr>
        <w:tab/>
      </w:r>
      <w:r w:rsidR="00D77978">
        <w:rPr>
          <w:lang w:val="fr-FR"/>
        </w:rPr>
        <w:t>L</w:t>
      </w:r>
      <w:r>
        <w:rPr>
          <w:lang w:val="fr-FR"/>
        </w:rPr>
        <w:t xml:space="preserve">a </w:t>
      </w:r>
      <w:hyperlink r:id="rId53" w:anchor="page=103" w:history="1">
        <w:r w:rsidR="00D77978" w:rsidRPr="003D6BE2">
          <w:rPr>
            <w:rStyle w:val="Hyperlink"/>
            <w:lang w:val="fr-FR"/>
          </w:rPr>
          <w:t>résolution 22 (Cg-18)</w:t>
        </w:r>
      </w:hyperlink>
      <w:r>
        <w:rPr>
          <w:lang w:val="fr-FR"/>
        </w:rPr>
        <w:t xml:space="preserve"> – Manuel sur le Cadre mondial pour la gestion de données climatologiques de qualité (OMM-N° 1238)</w:t>
      </w:r>
      <w:r w:rsidR="00D77978">
        <w:rPr>
          <w:lang w:val="fr-FR"/>
        </w:rPr>
        <w:t>,</w:t>
      </w:r>
    </w:p>
    <w:p w14:paraId="7869D0F1" w14:textId="70732E78"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r>
      <w:r w:rsidR="00D77978">
        <w:rPr>
          <w:lang w:val="fr-FR"/>
        </w:rPr>
        <w:t>L</w:t>
      </w:r>
      <w:r>
        <w:rPr>
          <w:lang w:val="fr-FR"/>
        </w:rPr>
        <w:t xml:space="preserve">a </w:t>
      </w:r>
      <w:hyperlink r:id="rId54" w:anchor="page=244" w:history="1">
        <w:r w:rsidR="00D77978" w:rsidRPr="003D6BE2">
          <w:rPr>
            <w:rStyle w:val="Hyperlink"/>
            <w:lang w:val="fr-FR"/>
          </w:rPr>
          <w:t>résolution 16 (Cg-16)</w:t>
        </w:r>
      </w:hyperlink>
      <w:r>
        <w:rPr>
          <w:lang w:val="fr-FR"/>
        </w:rPr>
        <w:t xml:space="preserve"> – Besoins en matière de données climatologiques,</w:t>
      </w:r>
    </w:p>
    <w:p w14:paraId="0E81B300" w14:textId="15A5E3A6" w:rsidR="00125FFB" w:rsidRPr="00813309" w:rsidRDefault="00125FFB" w:rsidP="00125FFB">
      <w:pPr>
        <w:tabs>
          <w:tab w:val="clear" w:pos="1134"/>
        </w:tabs>
        <w:spacing w:before="240"/>
        <w:jc w:val="left"/>
        <w:rPr>
          <w:rFonts w:eastAsia="Verdana" w:cs="Verdana"/>
          <w:bCs/>
          <w:lang w:val="fr-FR"/>
        </w:rPr>
      </w:pPr>
      <w:r w:rsidRPr="00D77978">
        <w:rPr>
          <w:b/>
          <w:bCs/>
          <w:lang w:val="fr-FR"/>
        </w:rPr>
        <w:t>Se félicite</w:t>
      </w:r>
      <w:r>
        <w:rPr>
          <w:lang w:val="fr-FR"/>
        </w:rPr>
        <w:t xml:space="preserve"> des progrès accomplis dans l</w:t>
      </w:r>
      <w:r w:rsidR="00644522">
        <w:rPr>
          <w:lang w:val="fr-FR"/>
        </w:rPr>
        <w:t>’</w:t>
      </w:r>
      <w:r>
        <w:rPr>
          <w:lang w:val="fr-FR"/>
        </w:rPr>
        <w:t>élaboration d</w:t>
      </w:r>
      <w:r w:rsidR="00644522">
        <w:rPr>
          <w:lang w:val="fr-FR"/>
        </w:rPr>
        <w:t>’</w:t>
      </w:r>
      <w:r>
        <w:rPr>
          <w:lang w:val="fr-FR"/>
        </w:rPr>
        <w:t>une mise en œuvre de référence d</w:t>
      </w:r>
      <w:r w:rsidR="00644522">
        <w:rPr>
          <w:lang w:val="fr-FR"/>
        </w:rPr>
        <w:t>’</w:t>
      </w:r>
      <w:r>
        <w:rPr>
          <w:lang w:val="fr-FR"/>
        </w:rPr>
        <w:t xml:space="preserve">un Système de gestion des données climatiques (OpenCDMS), comme indiqué dans le document INFCOM-2/INF.6.3.1(4); </w:t>
      </w:r>
    </w:p>
    <w:p w14:paraId="20BCCDCF" w14:textId="17047768" w:rsidR="00125FFB" w:rsidRPr="00813309" w:rsidRDefault="00125FFB" w:rsidP="00125FFB">
      <w:pPr>
        <w:tabs>
          <w:tab w:val="clear" w:pos="1134"/>
        </w:tabs>
        <w:spacing w:before="240"/>
        <w:jc w:val="left"/>
        <w:rPr>
          <w:rFonts w:eastAsia="Verdana" w:cs="Verdana"/>
          <w:lang w:val="fr-FR"/>
        </w:rPr>
      </w:pPr>
      <w:r w:rsidRPr="00D77978">
        <w:rPr>
          <w:b/>
          <w:bCs/>
          <w:lang w:val="fr-FR"/>
        </w:rPr>
        <w:t>Ayant examiné</w:t>
      </w:r>
      <w:r>
        <w:rPr>
          <w:lang w:val="fr-FR"/>
        </w:rPr>
        <w:t xml:space="preserve"> la </w:t>
      </w:r>
      <w:hyperlink w:anchor="Draftrec3" w:history="1">
        <w:r w:rsidR="00D77978" w:rsidRPr="00813309">
          <w:rPr>
            <w:rStyle w:val="Hyperlink"/>
            <w:rFonts w:eastAsia="Verdana" w:cs="Verdana"/>
            <w:lang w:val="fr-FR" w:eastAsia="zh-TW"/>
          </w:rPr>
          <w:t>recommandation 6.3(1)/3 (INFCOM-2)</w:t>
        </w:r>
      </w:hyperlink>
      <w:r>
        <w:rPr>
          <w:lang w:val="fr-FR"/>
        </w:rPr>
        <w:t>,</w:t>
      </w:r>
    </w:p>
    <w:p w14:paraId="06304AA1" w14:textId="77777777" w:rsidR="00125FFB" w:rsidRPr="00813309" w:rsidRDefault="00125FFB" w:rsidP="00125FFB">
      <w:pPr>
        <w:tabs>
          <w:tab w:val="clear" w:pos="1134"/>
        </w:tabs>
        <w:spacing w:before="240"/>
        <w:jc w:val="left"/>
        <w:rPr>
          <w:rFonts w:eastAsia="Verdana" w:cs="Verdana"/>
          <w:b/>
          <w:bCs/>
          <w:lang w:val="fr-FR"/>
        </w:rPr>
      </w:pPr>
      <w:r w:rsidRPr="00D77978">
        <w:rPr>
          <w:b/>
          <w:bCs/>
          <w:lang w:val="fr-FR"/>
        </w:rPr>
        <w:t>Décide:</w:t>
      </w:r>
    </w:p>
    <w:p w14:paraId="05ABC075" w14:textId="018466B0" w:rsidR="00125FFB" w:rsidRPr="00813309" w:rsidRDefault="00125FFB" w:rsidP="00125FFB">
      <w:pPr>
        <w:tabs>
          <w:tab w:val="clear" w:pos="1134"/>
          <w:tab w:val="left" w:pos="567"/>
        </w:tabs>
        <w:spacing w:before="240"/>
        <w:ind w:left="567" w:hanging="567"/>
        <w:jc w:val="left"/>
        <w:rPr>
          <w:rFonts w:eastAsia="Times New Roman" w:cs="Times New Roman"/>
          <w:lang w:val="fr-FR"/>
        </w:rPr>
      </w:pPr>
      <w:r>
        <w:rPr>
          <w:lang w:val="fr-FR"/>
        </w:rPr>
        <w:t>1)</w:t>
      </w:r>
      <w:r>
        <w:rPr>
          <w:lang w:val="fr-FR"/>
        </w:rPr>
        <w:tab/>
        <w:t>De demander à l</w:t>
      </w:r>
      <w:r w:rsidR="00644522">
        <w:rPr>
          <w:lang w:val="fr-FR"/>
        </w:rPr>
        <w:t>’</w:t>
      </w:r>
      <w:r>
        <w:rPr>
          <w:lang w:val="fr-FR"/>
        </w:rPr>
        <w:t>INFCOM, en étroite collaboration avec la SERCOM, d</w:t>
      </w:r>
      <w:r w:rsidR="00644522">
        <w:rPr>
          <w:lang w:val="fr-FR"/>
        </w:rPr>
        <w:t>’</w:t>
      </w:r>
      <w:r>
        <w:rPr>
          <w:lang w:val="fr-FR"/>
        </w:rPr>
        <w:t xml:space="preserve">harmoniser le </w:t>
      </w:r>
      <w:hyperlink r:id="rId55" w:history="1">
        <w:r w:rsidRPr="00B114A2">
          <w:rPr>
            <w:rStyle w:val="Hyperlink"/>
            <w:i/>
            <w:iCs/>
            <w:lang w:val="fr-FR"/>
          </w:rPr>
          <w:t xml:space="preserve">Manuel sur le Cadre mondial pour la gestion de données climatologiques de qualité </w:t>
        </w:r>
        <w:r w:rsidRPr="00B114A2">
          <w:rPr>
            <w:rStyle w:val="Hyperlink"/>
            <w:color w:val="auto"/>
            <w:lang w:val="fr-FR"/>
          </w:rPr>
          <w:t>(OMM-N° 1238)</w:t>
        </w:r>
      </w:hyperlink>
      <w:r>
        <w:rPr>
          <w:lang w:val="fr-FR"/>
        </w:rPr>
        <w:t xml:space="preserve">, la </w:t>
      </w:r>
      <w:r w:rsidR="00AC4EB4">
        <w:rPr>
          <w:lang w:val="fr-FR"/>
        </w:rPr>
        <w:t>publica</w:t>
      </w:r>
      <w:r>
        <w:rPr>
          <w:lang w:val="fr-FR"/>
        </w:rPr>
        <w:t xml:space="preserve">tion </w:t>
      </w:r>
      <w:hyperlink r:id="rId56" w:history="1">
        <w:r w:rsidR="00AC4EB4" w:rsidRPr="002C50F2">
          <w:rPr>
            <w:rStyle w:val="Hyperlink"/>
            <w:rFonts w:eastAsia="Times New Roman" w:cs="Times New Roman"/>
            <w:i/>
            <w:iCs/>
            <w:lang w:val="fr-FR" w:eastAsia="zh-TW"/>
          </w:rPr>
          <w:t>Climate Data Management System Specification</w:t>
        </w:r>
      </w:hyperlink>
      <w:r w:rsidR="00AC4EB4">
        <w:rPr>
          <w:lang w:val="fr-FR"/>
        </w:rPr>
        <w:t xml:space="preserve"> </w:t>
      </w:r>
      <w:r>
        <w:rPr>
          <w:lang w:val="fr-FR"/>
        </w:rPr>
        <w:t>(</w:t>
      </w:r>
      <w:r w:rsidR="00AC4EB4">
        <w:rPr>
          <w:lang w:val="fr-FR"/>
        </w:rPr>
        <w:t>WMO</w:t>
      </w:r>
      <w:r w:rsidR="00B114A2">
        <w:rPr>
          <w:lang w:val="fr-FR"/>
        </w:rPr>
        <w:noBreakHyphen/>
      </w:r>
      <w:r>
        <w:rPr>
          <w:lang w:val="fr-FR"/>
        </w:rPr>
        <w:t>N</w:t>
      </w:r>
      <w:r w:rsidR="00AC4EB4">
        <w:rPr>
          <w:lang w:val="fr-FR"/>
        </w:rPr>
        <w:t>o</w:t>
      </w:r>
      <w:r w:rsidR="00B114A2">
        <w:rPr>
          <w:lang w:val="en-CH"/>
        </w:rPr>
        <w:t> </w:t>
      </w:r>
      <w:r>
        <w:rPr>
          <w:lang w:val="fr-FR"/>
        </w:rPr>
        <w:t xml:space="preserve">1131) et les autres orientations techniques relatives au climat avec le </w:t>
      </w:r>
      <w:hyperlink r:id="rId57" w:history="1">
        <w:r w:rsidR="00AC4EB4" w:rsidRPr="002C50F2">
          <w:rPr>
            <w:rStyle w:val="Hyperlink"/>
            <w:i/>
            <w:iCs/>
            <w:lang w:val="fr-FR"/>
          </w:rPr>
          <w:t>Manuel du Système d</w:t>
        </w:r>
        <w:r w:rsidR="00644522" w:rsidRPr="002C50F2">
          <w:rPr>
            <w:rStyle w:val="Hyperlink"/>
            <w:i/>
            <w:iCs/>
            <w:lang w:val="fr-FR"/>
          </w:rPr>
          <w:t>’</w:t>
        </w:r>
        <w:r w:rsidR="00AC4EB4" w:rsidRPr="002C50F2">
          <w:rPr>
            <w:rStyle w:val="Hyperlink"/>
            <w:i/>
            <w:iCs/>
            <w:lang w:val="fr-FR"/>
          </w:rPr>
          <w:t>information de l</w:t>
        </w:r>
        <w:r w:rsidR="00644522" w:rsidRPr="002C50F2">
          <w:rPr>
            <w:rStyle w:val="Hyperlink"/>
            <w:i/>
            <w:iCs/>
            <w:lang w:val="fr-FR"/>
          </w:rPr>
          <w:t>’</w:t>
        </w:r>
        <w:r w:rsidR="00AC4EB4" w:rsidRPr="002C50F2">
          <w:rPr>
            <w:rStyle w:val="Hyperlink"/>
            <w:i/>
            <w:iCs/>
            <w:lang w:val="fr-FR"/>
          </w:rPr>
          <w:t>OMM</w:t>
        </w:r>
      </w:hyperlink>
      <w:r w:rsidR="00AC4EB4">
        <w:rPr>
          <w:lang w:val="fr-FR"/>
        </w:rPr>
        <w:t xml:space="preserve"> </w:t>
      </w:r>
      <w:r>
        <w:rPr>
          <w:lang w:val="fr-FR"/>
        </w:rPr>
        <w:t>(OMM-N° 1060) dans une publication appropriée;</w:t>
      </w:r>
    </w:p>
    <w:p w14:paraId="73C8AF7F" w14:textId="17235708" w:rsidR="00125FFB" w:rsidRPr="00813309" w:rsidRDefault="00125FFB" w:rsidP="002C50F2">
      <w:pPr>
        <w:tabs>
          <w:tab w:val="clear" w:pos="1134"/>
          <w:tab w:val="left" w:pos="567"/>
        </w:tabs>
        <w:spacing w:before="240"/>
        <w:ind w:left="567" w:hanging="567"/>
        <w:jc w:val="left"/>
        <w:rPr>
          <w:rFonts w:eastAsia="Times New Roman" w:cs="Times New Roman"/>
          <w:lang w:val="fr-FR"/>
        </w:rPr>
      </w:pPr>
      <w:r>
        <w:rPr>
          <w:lang w:val="fr-FR"/>
        </w:rPr>
        <w:t>2)</w:t>
      </w:r>
      <w:r>
        <w:rPr>
          <w:lang w:val="fr-FR"/>
        </w:rPr>
        <w:tab/>
        <w:t>D</w:t>
      </w:r>
      <w:r w:rsidR="00644522">
        <w:rPr>
          <w:lang w:val="fr-FR"/>
        </w:rPr>
        <w:t>’</w:t>
      </w:r>
      <w:r>
        <w:rPr>
          <w:lang w:val="fr-FR"/>
        </w:rPr>
        <w:t>approuver la poursuite du développement du Modèle de données climatologiques et l</w:t>
      </w:r>
      <w:r w:rsidR="00644522">
        <w:rPr>
          <w:lang w:val="fr-FR"/>
        </w:rPr>
        <w:t>’</w:t>
      </w:r>
      <w:r>
        <w:rPr>
          <w:lang w:val="fr-FR"/>
        </w:rPr>
        <w:t>intégration de l</w:t>
      </w:r>
      <w:r w:rsidR="00644522">
        <w:rPr>
          <w:lang w:val="fr-FR"/>
        </w:rPr>
        <w:t>’</w:t>
      </w:r>
      <w:r>
        <w:rPr>
          <w:lang w:val="fr-FR"/>
        </w:rPr>
        <w:t xml:space="preserve">OpenCDMS dans le cadre technique du SIO 2.0, </w:t>
      </w:r>
      <w:r w:rsidR="00AC4EB4">
        <w:rPr>
          <w:lang w:val="fr-FR"/>
        </w:rPr>
        <w:t>tel que</w:t>
      </w:r>
      <w:r>
        <w:rPr>
          <w:lang w:val="fr-FR"/>
        </w:rPr>
        <w:t xml:space="preserve"> décrit dans le document </w:t>
      </w:r>
      <w:hyperlink r:id="rId58" w:history="1">
        <w:r w:rsidR="00AC4EB4" w:rsidRPr="00813309">
          <w:rPr>
            <w:rStyle w:val="Hyperlink"/>
            <w:rFonts w:eastAsia="Times New Roman" w:cs="Times New Roman"/>
            <w:lang w:val="fr-FR" w:eastAsia="zh-TW"/>
          </w:rPr>
          <w:t>INFCOM-2/INF.</w:t>
        </w:r>
        <w:r w:rsidR="002C50F2">
          <w:rPr>
            <w:rStyle w:val="Hyperlink"/>
            <w:rFonts w:eastAsia="Times New Roman" w:cs="Times New Roman"/>
            <w:lang w:val="en-CH" w:eastAsia="zh-TW"/>
          </w:rPr>
          <w:t xml:space="preserve"> </w:t>
        </w:r>
        <w:r w:rsidR="00AC4EB4" w:rsidRPr="00813309">
          <w:rPr>
            <w:rStyle w:val="Hyperlink"/>
            <w:rFonts w:eastAsia="Times New Roman" w:cs="Times New Roman"/>
            <w:lang w:val="fr-FR" w:eastAsia="zh-TW"/>
          </w:rPr>
          <w:t>6.3.1(3)</w:t>
        </w:r>
      </w:hyperlink>
    </w:p>
    <w:p w14:paraId="14EDB071" w14:textId="77777777" w:rsidR="00B06926" w:rsidRPr="00813309" w:rsidRDefault="00B06926" w:rsidP="00B06926">
      <w:pPr>
        <w:tabs>
          <w:tab w:val="clear" w:pos="1134"/>
        </w:tabs>
        <w:spacing w:before="600"/>
        <w:jc w:val="center"/>
        <w:rPr>
          <w:rFonts w:eastAsia="Verdana" w:cs="Verdana"/>
          <w:lang w:val="fr-FR"/>
        </w:rPr>
      </w:pPr>
      <w:r>
        <w:rPr>
          <w:lang w:val="fr-FR"/>
        </w:rPr>
        <w:t>_______________</w:t>
      </w:r>
    </w:p>
    <w:p w14:paraId="7D96A3D5" w14:textId="77777777" w:rsidR="00B06926" w:rsidRPr="00813309" w:rsidRDefault="00B06926" w:rsidP="00B06926">
      <w:pPr>
        <w:tabs>
          <w:tab w:val="clear" w:pos="1134"/>
        </w:tabs>
        <w:jc w:val="left"/>
        <w:rPr>
          <w:rFonts w:eastAsia="Verdana" w:cs="Verdana"/>
          <w:b/>
          <w:bCs/>
          <w:iCs/>
          <w:sz w:val="22"/>
          <w:szCs w:val="22"/>
          <w:lang w:val="fr-FR" w:eastAsia="zh-TW"/>
        </w:rPr>
      </w:pPr>
    </w:p>
    <w:p w14:paraId="171818D8" w14:textId="77777777" w:rsidR="00B06926" w:rsidRPr="00813309" w:rsidRDefault="00B06926" w:rsidP="00B06926">
      <w:pPr>
        <w:tabs>
          <w:tab w:val="clear" w:pos="1134"/>
        </w:tabs>
        <w:jc w:val="left"/>
        <w:rPr>
          <w:rFonts w:eastAsia="Verdana" w:cs="Verdana"/>
          <w:b/>
          <w:bCs/>
          <w:iCs/>
          <w:sz w:val="22"/>
          <w:szCs w:val="22"/>
          <w:lang w:val="fr-FR" w:eastAsia="zh-TW"/>
        </w:rPr>
      </w:pPr>
    </w:p>
    <w:p w14:paraId="75019DCF" w14:textId="289C72D2" w:rsidR="00125FFB" w:rsidRPr="00813309" w:rsidRDefault="00125FFB" w:rsidP="00125FFB">
      <w:pPr>
        <w:tabs>
          <w:tab w:val="clear" w:pos="1134"/>
        </w:tabs>
        <w:spacing w:before="240"/>
        <w:jc w:val="center"/>
        <w:rPr>
          <w:rFonts w:eastAsia="Verdana" w:cs="Verdana"/>
          <w:lang w:val="fr-FR" w:eastAsia="zh-TW"/>
        </w:rPr>
      </w:pPr>
    </w:p>
    <w:p w14:paraId="5A100602" w14:textId="76E3C64E" w:rsidR="00125FFB" w:rsidRPr="00813309" w:rsidRDefault="00AC1A98" w:rsidP="00125FFB">
      <w:pPr>
        <w:tabs>
          <w:tab w:val="clear" w:pos="1134"/>
        </w:tabs>
        <w:spacing w:before="240"/>
        <w:jc w:val="left"/>
        <w:rPr>
          <w:rFonts w:eastAsia="Verdana" w:cs="Verdana"/>
          <w:lang w:val="fr-FR"/>
        </w:rPr>
      </w:pPr>
      <w:r>
        <w:rPr>
          <w:lang w:val="fr-FR"/>
        </w:rPr>
        <w:t xml:space="preserve">Voir le document </w:t>
      </w:r>
      <w:hyperlink r:id="rId59" w:history="1">
        <w:r w:rsidRPr="00813309">
          <w:rPr>
            <w:rStyle w:val="Hyperlink"/>
            <w:rFonts w:eastAsia="Verdana" w:cs="Verdana"/>
            <w:lang w:val="fr-FR" w:eastAsia="zh-TW"/>
          </w:rPr>
          <w:t>INFCOM-2/INF 6.3.1(3)</w:t>
        </w:r>
      </w:hyperlink>
      <w:r w:rsidRPr="00AC1A98">
        <w:rPr>
          <w:lang w:val="fr-FR"/>
        </w:rPr>
        <w:t xml:space="preserve"> </w:t>
      </w:r>
      <w:r>
        <w:rPr>
          <w:lang w:val="fr-FR"/>
        </w:rPr>
        <w:t>pour de plus amples renseignements</w:t>
      </w:r>
      <w:r w:rsidR="00125FFB">
        <w:rPr>
          <w:lang w:val="fr-FR"/>
        </w:rPr>
        <w:t xml:space="preserve">. </w:t>
      </w:r>
    </w:p>
    <w:p w14:paraId="33C365A6" w14:textId="77777777" w:rsidR="00ED4AE2" w:rsidRPr="00813309" w:rsidRDefault="00ED4AE2">
      <w:pPr>
        <w:tabs>
          <w:tab w:val="clear" w:pos="1134"/>
        </w:tabs>
        <w:jc w:val="left"/>
        <w:rPr>
          <w:rFonts w:eastAsia="Times New Roman" w:cs="Times New Roman"/>
          <w:lang w:val="fr-FR" w:eastAsia="en-GB"/>
        </w:rPr>
      </w:pPr>
      <w:r w:rsidRPr="00813309">
        <w:rPr>
          <w:rFonts w:eastAsia="Times New Roman" w:cs="Times New Roman"/>
          <w:lang w:val="fr-FR" w:eastAsia="en-GB"/>
        </w:rPr>
        <w:br w:type="page"/>
      </w:r>
    </w:p>
    <w:p w14:paraId="6A1F72DC" w14:textId="77777777" w:rsidR="00B33AEF" w:rsidRPr="00813309" w:rsidRDefault="00B33AEF" w:rsidP="002C50F2">
      <w:pPr>
        <w:pStyle w:val="Heading2"/>
        <w:rPr>
          <w:lang w:val="fr-FR"/>
        </w:rPr>
      </w:pPr>
      <w:bookmarkStart w:id="15" w:name="Draftrec4"/>
      <w:r>
        <w:rPr>
          <w:lang w:val="fr-FR"/>
        </w:rPr>
        <w:lastRenderedPageBreak/>
        <w:t>Projet de recommandation 6.3(1)/4 (INFCOM-2)</w:t>
      </w:r>
      <w:bookmarkEnd w:id="15"/>
    </w:p>
    <w:p w14:paraId="53864ECB" w14:textId="6CC56D38" w:rsidR="00B33AEF" w:rsidRPr="00813309" w:rsidRDefault="001213C0" w:rsidP="00B33AEF">
      <w:pPr>
        <w:keepNext/>
        <w:keepLines/>
        <w:spacing w:before="360" w:after="360"/>
        <w:jc w:val="left"/>
        <w:outlineLvl w:val="2"/>
        <w:rPr>
          <w:rFonts w:eastAsia="Verdana" w:cs="Verdana"/>
          <w:b/>
          <w:bCs/>
          <w:lang w:val="fr-FR"/>
        </w:rPr>
      </w:pPr>
      <w:r>
        <w:rPr>
          <w:b/>
          <w:bCs/>
          <w:lang w:val="fr-FR"/>
        </w:rPr>
        <w:t>Règlement technique de la version 2.0 du Système d</w:t>
      </w:r>
      <w:r w:rsidR="00644522">
        <w:rPr>
          <w:b/>
          <w:bCs/>
          <w:lang w:val="fr-FR"/>
        </w:rPr>
        <w:t>’</w:t>
      </w:r>
      <w:r>
        <w:rPr>
          <w:b/>
          <w:bCs/>
          <w:lang w:val="fr-FR"/>
        </w:rPr>
        <w:t>information de l</w:t>
      </w:r>
      <w:r w:rsidR="00644522">
        <w:rPr>
          <w:b/>
          <w:bCs/>
          <w:lang w:val="fr-FR"/>
        </w:rPr>
        <w:t>’</w:t>
      </w:r>
      <w:r>
        <w:rPr>
          <w:b/>
          <w:bCs/>
          <w:lang w:val="fr-FR"/>
        </w:rPr>
        <w:t>OMM</w:t>
      </w:r>
    </w:p>
    <w:p w14:paraId="628998A9" w14:textId="1718D0B2" w:rsidR="00B33AEF" w:rsidRPr="00813309" w:rsidRDefault="00B33AEF" w:rsidP="00B33AEF">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53B28035" w14:textId="475D02A5" w:rsidR="00B33AEF" w:rsidRPr="00813309" w:rsidRDefault="00B33AEF" w:rsidP="00B33AEF">
      <w:pPr>
        <w:tabs>
          <w:tab w:val="clear" w:pos="1134"/>
        </w:tabs>
        <w:spacing w:before="240"/>
        <w:ind w:right="-284"/>
        <w:jc w:val="left"/>
        <w:rPr>
          <w:rFonts w:eastAsia="Verdana" w:cs="Verdana"/>
          <w:b/>
          <w:bCs/>
          <w:lang w:val="fr-FR"/>
        </w:rPr>
      </w:pPr>
      <w:r w:rsidRPr="004A222B">
        <w:rPr>
          <w:b/>
          <w:bCs/>
          <w:lang w:val="fr-FR"/>
        </w:rPr>
        <w:t>Rappelant</w:t>
      </w:r>
      <w:r>
        <w:rPr>
          <w:lang w:val="fr-FR"/>
        </w:rPr>
        <w:t xml:space="preserve"> la résolution 57 (Cg-18) relative aux modalités de mise en œuvre de la version 2.0 du Système d</w:t>
      </w:r>
      <w:r w:rsidR="00644522">
        <w:rPr>
          <w:lang w:val="fr-FR"/>
        </w:rPr>
        <w:t>’</w:t>
      </w:r>
      <w:r>
        <w:rPr>
          <w:lang w:val="fr-FR"/>
        </w:rPr>
        <w:t>information de l</w:t>
      </w:r>
      <w:r w:rsidR="00644522">
        <w:rPr>
          <w:lang w:val="fr-FR"/>
        </w:rPr>
        <w:t>’</w:t>
      </w:r>
      <w:r>
        <w:rPr>
          <w:lang w:val="fr-FR"/>
        </w:rPr>
        <w:t xml:space="preserve">OMM (SIO 2.0), </w:t>
      </w:r>
    </w:p>
    <w:p w14:paraId="01ED51EA" w14:textId="3D6894B7" w:rsidR="00B33AEF" w:rsidRPr="00813309" w:rsidRDefault="00B33AEF" w:rsidP="00B33AEF">
      <w:pPr>
        <w:tabs>
          <w:tab w:val="clear" w:pos="1134"/>
        </w:tabs>
        <w:spacing w:before="240"/>
        <w:ind w:right="-284"/>
        <w:jc w:val="left"/>
        <w:rPr>
          <w:rFonts w:eastAsia="Verdana" w:cs="Verdana"/>
          <w:lang w:val="fr-FR"/>
        </w:rPr>
      </w:pPr>
      <w:r w:rsidRPr="004A222B">
        <w:rPr>
          <w:b/>
          <w:bCs/>
          <w:lang w:val="fr-FR"/>
        </w:rPr>
        <w:t>Reconnaissant</w:t>
      </w:r>
      <w:r>
        <w:rPr>
          <w:lang w:val="fr-FR"/>
        </w:rPr>
        <w:t xml:space="preserve"> l</w:t>
      </w:r>
      <w:r w:rsidR="00644522">
        <w:rPr>
          <w:lang w:val="fr-FR"/>
        </w:rPr>
        <w:t>’</w:t>
      </w:r>
      <w:r>
        <w:rPr>
          <w:lang w:val="fr-FR"/>
        </w:rPr>
        <w:t>importance de fournir des orientations techniques aux Membres pour une mise en œuvre du SIO 2.0 en temps opportun,</w:t>
      </w:r>
    </w:p>
    <w:p w14:paraId="086C3DA0" w14:textId="4B05EB53" w:rsidR="00B33AEF" w:rsidRPr="00813309" w:rsidRDefault="00B33AEF" w:rsidP="00B33AEF">
      <w:pPr>
        <w:tabs>
          <w:tab w:val="clear" w:pos="1134"/>
        </w:tabs>
        <w:spacing w:before="240"/>
        <w:ind w:right="-284"/>
        <w:jc w:val="left"/>
        <w:rPr>
          <w:rFonts w:eastAsia="Verdana" w:cs="Verdana"/>
          <w:lang w:val="fr-FR"/>
        </w:rPr>
      </w:pPr>
      <w:r w:rsidRPr="004A222B">
        <w:rPr>
          <w:b/>
          <w:bCs/>
          <w:lang w:val="fr-FR"/>
        </w:rPr>
        <w:t>Prenant note</w:t>
      </w:r>
      <w:r>
        <w:rPr>
          <w:lang w:val="fr-FR"/>
        </w:rPr>
        <w:t xml:space="preserve"> de l</w:t>
      </w:r>
      <w:r w:rsidR="00644522">
        <w:rPr>
          <w:lang w:val="fr-FR"/>
        </w:rPr>
        <w:t>’</w:t>
      </w:r>
      <w:r>
        <w:rPr>
          <w:lang w:val="fr-FR"/>
        </w:rPr>
        <w:t>état d</w:t>
      </w:r>
      <w:r w:rsidR="00644522">
        <w:rPr>
          <w:lang w:val="fr-FR"/>
        </w:rPr>
        <w:t>’</w:t>
      </w:r>
      <w:r>
        <w:rPr>
          <w:lang w:val="fr-FR"/>
        </w:rPr>
        <w:t>avancement des activités de développement et de mise en œuvre du SIO 2.0, tel qu</w:t>
      </w:r>
      <w:r w:rsidR="00644522">
        <w:rPr>
          <w:lang w:val="fr-FR"/>
        </w:rPr>
        <w:t>’</w:t>
      </w:r>
      <w:r>
        <w:rPr>
          <w:lang w:val="fr-FR"/>
        </w:rPr>
        <w:t xml:space="preserve">il figure dans le document </w:t>
      </w:r>
      <w:hyperlink r:id="rId60" w:history="1">
        <w:r w:rsidR="00AC4EB4" w:rsidRPr="00813309">
          <w:rPr>
            <w:rStyle w:val="Hyperlink"/>
            <w:rFonts w:eastAsia="Verdana" w:cs="Verdana"/>
            <w:lang w:val="fr-FR" w:eastAsia="zh-TW"/>
          </w:rPr>
          <w:t>INFCOM-2/INF. 6.3.1(1)</w:t>
        </w:r>
      </w:hyperlink>
      <w:r>
        <w:rPr>
          <w:lang w:val="fr-FR"/>
        </w:rPr>
        <w:t>,</w:t>
      </w:r>
    </w:p>
    <w:p w14:paraId="3B84DEC5" w14:textId="1C321DFE" w:rsidR="00B33AEF" w:rsidRPr="00813309" w:rsidRDefault="00B33AEF" w:rsidP="00B33AEF">
      <w:pPr>
        <w:tabs>
          <w:tab w:val="clear" w:pos="1134"/>
        </w:tabs>
        <w:spacing w:before="240"/>
        <w:jc w:val="left"/>
        <w:rPr>
          <w:rFonts w:eastAsia="Verdana" w:cs="Verdana"/>
          <w:lang w:val="fr-FR"/>
        </w:rPr>
      </w:pPr>
      <w:r w:rsidRPr="004A222B">
        <w:rPr>
          <w:b/>
          <w:bCs/>
          <w:lang w:val="fr-FR"/>
        </w:rPr>
        <w:t>Recommande</w:t>
      </w:r>
      <w:r>
        <w:rPr>
          <w:lang w:val="fr-FR"/>
        </w:rPr>
        <w:t xml:space="preserve"> au Congrès météorologique mondial d</w:t>
      </w:r>
      <w:r w:rsidR="00644522">
        <w:rPr>
          <w:lang w:val="fr-FR"/>
        </w:rPr>
        <w:t>’</w:t>
      </w:r>
      <w:r>
        <w:rPr>
          <w:lang w:val="fr-FR"/>
        </w:rPr>
        <w:t xml:space="preserve">adopter le Règlement technique </w:t>
      </w:r>
      <w:r w:rsidR="004A222B">
        <w:rPr>
          <w:lang w:val="fr-FR"/>
        </w:rPr>
        <w:t xml:space="preserve">de la version 2.0 </w:t>
      </w:r>
      <w:r>
        <w:rPr>
          <w:lang w:val="fr-FR"/>
        </w:rPr>
        <w:t>du Système d</w:t>
      </w:r>
      <w:r w:rsidR="00644522">
        <w:rPr>
          <w:lang w:val="fr-FR"/>
        </w:rPr>
        <w:t>’</w:t>
      </w:r>
      <w:r>
        <w:rPr>
          <w:lang w:val="fr-FR"/>
        </w:rPr>
        <w:t>information de l</w:t>
      </w:r>
      <w:r w:rsidR="00644522">
        <w:rPr>
          <w:lang w:val="fr-FR"/>
        </w:rPr>
        <w:t>’</w:t>
      </w:r>
      <w:r>
        <w:rPr>
          <w:lang w:val="fr-FR"/>
        </w:rPr>
        <w:t xml:space="preserve">OMM figurant en </w:t>
      </w:r>
      <w:hyperlink w:anchor="annextodraftrec4" w:history="1">
        <w:r w:rsidR="004A222B" w:rsidRPr="00813309">
          <w:rPr>
            <w:rStyle w:val="Hyperlink"/>
            <w:rFonts w:eastAsia="Verdana" w:cs="Verdana"/>
            <w:lang w:val="fr-FR" w:eastAsia="zh-TW"/>
          </w:rPr>
          <w:t>annex</w:t>
        </w:r>
      </w:hyperlink>
      <w:r w:rsidR="004A222B" w:rsidRPr="00813309">
        <w:rPr>
          <w:rStyle w:val="Hyperlink"/>
          <w:rFonts w:eastAsia="Verdana" w:cs="Verdana"/>
          <w:lang w:val="fr-FR" w:eastAsia="zh-TW"/>
        </w:rPr>
        <w:t>e</w:t>
      </w:r>
      <w:r>
        <w:rPr>
          <w:lang w:val="fr-FR"/>
        </w:rPr>
        <w:t xml:space="preserve"> de la présente recommandation.</w:t>
      </w:r>
    </w:p>
    <w:p w14:paraId="73630C83" w14:textId="74280A84" w:rsidR="00B33AEF" w:rsidRPr="00EE6E0A" w:rsidRDefault="00B33AEF" w:rsidP="00B06926">
      <w:pPr>
        <w:tabs>
          <w:tab w:val="clear" w:pos="1134"/>
        </w:tabs>
        <w:spacing w:before="600"/>
        <w:jc w:val="center"/>
        <w:rPr>
          <w:rFonts w:eastAsia="Verdana" w:cs="Verdana"/>
          <w:lang w:val="fr-FR"/>
        </w:rPr>
      </w:pPr>
      <w:r>
        <w:rPr>
          <w:lang w:val="fr-FR"/>
        </w:rPr>
        <w:t>_______________</w:t>
      </w:r>
    </w:p>
    <w:p w14:paraId="620F4AF1" w14:textId="77777777" w:rsidR="00B06926" w:rsidRPr="00EE6E0A" w:rsidRDefault="00B06926">
      <w:pPr>
        <w:tabs>
          <w:tab w:val="clear" w:pos="1134"/>
        </w:tabs>
        <w:jc w:val="left"/>
        <w:rPr>
          <w:rFonts w:eastAsia="Verdana" w:cs="Verdana"/>
          <w:iCs/>
          <w:lang w:val="fr-FR" w:eastAsia="zh-TW"/>
        </w:rPr>
      </w:pPr>
      <w:bookmarkStart w:id="16" w:name="annextodraftrec4"/>
    </w:p>
    <w:p w14:paraId="41B85276" w14:textId="77777777" w:rsidR="003F70A7" w:rsidRPr="008F6F23" w:rsidRDefault="003F70A7" w:rsidP="003F70A7">
      <w:pPr>
        <w:tabs>
          <w:tab w:val="clear" w:pos="1134"/>
        </w:tabs>
        <w:jc w:val="left"/>
        <w:rPr>
          <w:rStyle w:val="Hyperlink"/>
          <w:rFonts w:eastAsia="Verdana" w:cs="Verdana"/>
          <w:iCs/>
          <w:lang w:eastAsia="zh-TW"/>
        </w:rPr>
      </w:pPr>
      <w:r w:rsidRPr="008F6F23">
        <w:rPr>
          <w:rFonts w:eastAsia="Verdana" w:cs="Verdana"/>
          <w:iCs/>
          <w:lang w:eastAsia="zh-TW"/>
        </w:rPr>
        <w:fldChar w:fldCharType="begin"/>
      </w:r>
      <w:r w:rsidRPr="008F6F23">
        <w:rPr>
          <w:rFonts w:eastAsia="Verdana" w:cs="Verdana"/>
          <w:iCs/>
          <w:lang w:eastAsia="zh-TW"/>
        </w:rPr>
        <w:instrText xml:space="preserve"> HYPERLINK  \l "annextodraftrec4" </w:instrText>
      </w:r>
      <w:r w:rsidRPr="008F6F23">
        <w:rPr>
          <w:rFonts w:eastAsia="Verdana" w:cs="Verdana"/>
          <w:iCs/>
          <w:lang w:eastAsia="zh-TW"/>
        </w:rPr>
        <w:fldChar w:fldCharType="separate"/>
      </w:r>
    </w:p>
    <w:p w14:paraId="5740619E" w14:textId="663F6DFF" w:rsidR="003F70A7" w:rsidRPr="008F6F23" w:rsidRDefault="003F70A7" w:rsidP="003F70A7">
      <w:pPr>
        <w:tabs>
          <w:tab w:val="clear" w:pos="1134"/>
        </w:tabs>
        <w:jc w:val="left"/>
        <w:rPr>
          <w:rFonts w:eastAsia="Verdana" w:cs="Verdana"/>
          <w:iCs/>
          <w:lang w:eastAsia="zh-TW"/>
        </w:rPr>
      </w:pPr>
      <w:r w:rsidRPr="008F6F23">
        <w:rPr>
          <w:rStyle w:val="Hyperlink"/>
          <w:rFonts w:eastAsia="Verdana" w:cs="Verdana"/>
          <w:iCs/>
          <w:lang w:eastAsia="zh-TW"/>
        </w:rPr>
        <w:t>Annex</w:t>
      </w:r>
      <w:r>
        <w:rPr>
          <w:rStyle w:val="Hyperlink"/>
          <w:rFonts w:eastAsia="Verdana" w:cs="Verdana"/>
          <w:iCs/>
          <w:lang w:val="en-CH" w:eastAsia="zh-TW"/>
        </w:rPr>
        <w:t>e</w:t>
      </w:r>
      <w:r w:rsidRPr="008F6F23">
        <w:rPr>
          <w:rStyle w:val="Hyperlink"/>
          <w:rFonts w:eastAsia="Verdana" w:cs="Verdana"/>
          <w:iCs/>
          <w:lang w:eastAsia="zh-TW"/>
        </w:rPr>
        <w:t>:</w:t>
      </w:r>
      <w:r w:rsidRPr="008F6F23">
        <w:rPr>
          <w:rStyle w:val="Hyperlink"/>
          <w:rFonts w:eastAsia="Verdana" w:cs="Verdana"/>
          <w:iCs/>
          <w:lang w:eastAsia="zh-TW"/>
        </w:rPr>
        <w:t xml:space="preserve"> 1</w:t>
      </w:r>
      <w:r w:rsidRPr="008F6F23">
        <w:rPr>
          <w:rFonts w:eastAsia="Verdana" w:cs="Verdana"/>
          <w:iCs/>
          <w:lang w:eastAsia="zh-TW"/>
        </w:rPr>
        <w:fldChar w:fldCharType="end"/>
      </w:r>
    </w:p>
    <w:p w14:paraId="1FB1AE75" w14:textId="77777777" w:rsidR="00B06926" w:rsidRPr="00813309" w:rsidRDefault="00B06926">
      <w:pPr>
        <w:tabs>
          <w:tab w:val="clear" w:pos="1134"/>
        </w:tabs>
        <w:jc w:val="left"/>
        <w:rPr>
          <w:rFonts w:eastAsia="Verdana" w:cs="Verdana"/>
          <w:iCs/>
          <w:lang w:val="fr-FR" w:eastAsia="zh-TW"/>
        </w:rPr>
      </w:pPr>
    </w:p>
    <w:p w14:paraId="11173079" w14:textId="03744CC4" w:rsidR="00B06926" w:rsidRPr="00813309" w:rsidRDefault="00B06926">
      <w:pPr>
        <w:tabs>
          <w:tab w:val="clear" w:pos="1134"/>
        </w:tabs>
        <w:jc w:val="left"/>
        <w:rPr>
          <w:rFonts w:eastAsia="Verdana" w:cs="Verdana"/>
          <w:b/>
          <w:bCs/>
          <w:iCs/>
          <w:sz w:val="22"/>
          <w:szCs w:val="22"/>
          <w:lang w:val="fr-FR" w:eastAsia="zh-TW"/>
        </w:rPr>
      </w:pPr>
      <w:r w:rsidRPr="00813309">
        <w:rPr>
          <w:rFonts w:eastAsia="Verdana" w:cs="Verdana"/>
          <w:b/>
          <w:bCs/>
          <w:iCs/>
          <w:sz w:val="22"/>
          <w:szCs w:val="22"/>
          <w:lang w:val="fr-FR" w:eastAsia="zh-TW"/>
        </w:rPr>
        <w:br w:type="page"/>
      </w:r>
    </w:p>
    <w:p w14:paraId="39E3F028" w14:textId="48FE290D" w:rsidR="00B33AEF" w:rsidRPr="00813309" w:rsidRDefault="004A222B" w:rsidP="00D46E43">
      <w:pPr>
        <w:pStyle w:val="Heading2"/>
        <w:spacing w:after="280"/>
        <w:rPr>
          <w:lang w:val="fr-FR"/>
        </w:rPr>
      </w:pPr>
      <w:r>
        <w:rPr>
          <w:lang w:val="fr-FR"/>
        </w:rPr>
        <w:lastRenderedPageBreak/>
        <w:t>Annexe au p</w:t>
      </w:r>
      <w:r w:rsidR="00B33AEF">
        <w:rPr>
          <w:lang w:val="fr-FR"/>
        </w:rPr>
        <w:t>rojet de recommandation 6.3(1)/4 (INFCOM-2)</w:t>
      </w:r>
      <w:bookmarkEnd w:id="16"/>
    </w:p>
    <w:p w14:paraId="7880FE07" w14:textId="77777777" w:rsidR="00B33AEF" w:rsidRPr="00813309" w:rsidRDefault="00B33AEF" w:rsidP="00D46E43">
      <w:pPr>
        <w:pStyle w:val="Heading3"/>
        <w:spacing w:before="280" w:after="480"/>
        <w:jc w:val="center"/>
        <w:rPr>
          <w:lang w:val="fr-FR"/>
        </w:rPr>
      </w:pPr>
      <w:r>
        <w:rPr>
          <w:lang w:val="fr-FR"/>
        </w:rPr>
        <w:t>Projet de résolution ##/1 (Cg-19)</w:t>
      </w:r>
    </w:p>
    <w:p w14:paraId="079E4809" w14:textId="77777777" w:rsidR="00B33AEF" w:rsidRPr="00813309" w:rsidRDefault="00B33AEF" w:rsidP="00D46E43">
      <w:pPr>
        <w:tabs>
          <w:tab w:val="clear" w:pos="1134"/>
        </w:tabs>
        <w:spacing w:before="220"/>
        <w:jc w:val="left"/>
        <w:rPr>
          <w:rFonts w:eastAsia="Verdana" w:cs="Verdana"/>
          <w:lang w:val="fr-FR"/>
        </w:rPr>
      </w:pPr>
      <w:r>
        <w:rPr>
          <w:lang w:val="fr-FR"/>
        </w:rPr>
        <w:t>LE CONGRÈS MÉTÉOROLOGIQUE MONDIAL,</w:t>
      </w:r>
    </w:p>
    <w:p w14:paraId="5E3E2D8D" w14:textId="3FE2A2B1" w:rsidR="00F443B0" w:rsidRPr="00813309" w:rsidRDefault="00B33AEF" w:rsidP="007856CD">
      <w:pPr>
        <w:tabs>
          <w:tab w:val="clear" w:pos="1134"/>
        </w:tabs>
        <w:spacing w:before="200"/>
        <w:ind w:right="-284"/>
        <w:jc w:val="left"/>
        <w:rPr>
          <w:rFonts w:eastAsia="Verdana" w:cs="Verdana"/>
          <w:b/>
          <w:bCs/>
          <w:lang w:val="fr-FR"/>
        </w:rPr>
      </w:pPr>
      <w:r>
        <w:rPr>
          <w:b/>
          <w:bCs/>
          <w:lang w:val="fr-FR"/>
        </w:rPr>
        <w:t>Rappelant</w:t>
      </w:r>
      <w:r w:rsidR="004A222B">
        <w:rPr>
          <w:b/>
          <w:bCs/>
          <w:lang w:val="fr-FR"/>
        </w:rPr>
        <w:t>:</w:t>
      </w:r>
      <w:r>
        <w:rPr>
          <w:lang w:val="fr-FR"/>
        </w:rPr>
        <w:t xml:space="preserve"> </w:t>
      </w:r>
    </w:p>
    <w:p w14:paraId="1266617A" w14:textId="7410F754" w:rsidR="00F443B0" w:rsidRPr="00813309" w:rsidRDefault="00F443B0" w:rsidP="007856CD">
      <w:pPr>
        <w:tabs>
          <w:tab w:val="clear" w:pos="1134"/>
          <w:tab w:val="left" w:pos="567"/>
        </w:tabs>
        <w:spacing w:before="200"/>
        <w:ind w:left="567" w:hanging="567"/>
        <w:jc w:val="left"/>
        <w:rPr>
          <w:rFonts w:eastAsia="Verdana" w:cs="Verdana"/>
          <w:lang w:val="fr-FR"/>
        </w:rPr>
      </w:pPr>
      <w:r>
        <w:rPr>
          <w:lang w:val="fr-FR"/>
        </w:rPr>
        <w:t>1)</w:t>
      </w:r>
      <w:r>
        <w:rPr>
          <w:lang w:val="fr-FR"/>
        </w:rPr>
        <w:tab/>
        <w:t>La résolution 57 (Cg-18) relative aux modalités de mise en œuvre de la version 2.0 du Système d</w:t>
      </w:r>
      <w:r w:rsidR="00644522">
        <w:rPr>
          <w:lang w:val="fr-FR"/>
        </w:rPr>
        <w:t>’</w:t>
      </w:r>
      <w:r>
        <w:rPr>
          <w:lang w:val="fr-FR"/>
        </w:rPr>
        <w:t>information de l</w:t>
      </w:r>
      <w:r w:rsidR="00644522">
        <w:rPr>
          <w:lang w:val="fr-FR"/>
        </w:rPr>
        <w:t>’</w:t>
      </w:r>
      <w:r>
        <w:rPr>
          <w:lang w:val="fr-FR"/>
        </w:rPr>
        <w:t>OMM (SIO 2.0),</w:t>
      </w:r>
    </w:p>
    <w:p w14:paraId="7CB64455" w14:textId="2BCEBC4C" w:rsidR="00B33AEF" w:rsidRPr="00813309" w:rsidRDefault="00F443B0" w:rsidP="007856CD">
      <w:pPr>
        <w:tabs>
          <w:tab w:val="clear" w:pos="1134"/>
          <w:tab w:val="left" w:pos="567"/>
        </w:tabs>
        <w:spacing w:before="200"/>
        <w:ind w:left="567" w:hanging="567"/>
        <w:jc w:val="left"/>
        <w:rPr>
          <w:rFonts w:eastAsia="Verdana" w:cs="Verdana"/>
          <w:lang w:val="fr-FR"/>
        </w:rPr>
      </w:pPr>
      <w:r>
        <w:rPr>
          <w:lang w:val="fr-FR"/>
        </w:rPr>
        <w:t>2)</w:t>
      </w:r>
      <w:r>
        <w:rPr>
          <w:lang w:val="fr-FR"/>
        </w:rPr>
        <w:tab/>
        <w:t>La résolution XX (EC-76) relative à la mise à jour du plan de mise en œuvre du SIO 2.0,</w:t>
      </w:r>
    </w:p>
    <w:p w14:paraId="776867DD" w14:textId="7A4E8BD4" w:rsidR="00B33AEF" w:rsidRPr="00813309" w:rsidRDefault="00B33AEF" w:rsidP="007856CD">
      <w:pPr>
        <w:tabs>
          <w:tab w:val="clear" w:pos="1134"/>
        </w:tabs>
        <w:spacing w:before="200"/>
        <w:jc w:val="left"/>
        <w:rPr>
          <w:rFonts w:eastAsia="Verdana" w:cs="Verdana"/>
          <w:b/>
          <w:bCs/>
          <w:lang w:val="fr-FR"/>
        </w:rPr>
      </w:pPr>
      <w:r>
        <w:rPr>
          <w:b/>
          <w:bCs/>
          <w:lang w:val="fr-FR"/>
        </w:rPr>
        <w:t>Notant</w:t>
      </w:r>
      <w:r w:rsidR="004A222B">
        <w:rPr>
          <w:b/>
          <w:bCs/>
          <w:lang w:val="fr-FR"/>
        </w:rPr>
        <w:t>:</w:t>
      </w:r>
      <w:r>
        <w:rPr>
          <w:lang w:val="fr-FR"/>
        </w:rPr>
        <w:t xml:space="preserve"> </w:t>
      </w:r>
    </w:p>
    <w:p w14:paraId="7B657434" w14:textId="4893DF67"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Que les principes du Système d</w:t>
      </w:r>
      <w:r w:rsidR="00644522">
        <w:rPr>
          <w:lang w:val="fr-FR"/>
        </w:rPr>
        <w:t>’</w:t>
      </w:r>
      <w:r>
        <w:rPr>
          <w:lang w:val="fr-FR"/>
        </w:rPr>
        <w:t>information de l</w:t>
      </w:r>
      <w:r w:rsidR="00644522">
        <w:rPr>
          <w:lang w:val="fr-FR"/>
        </w:rPr>
        <w:t>’</w:t>
      </w:r>
      <w:r>
        <w:rPr>
          <w:lang w:val="fr-FR"/>
        </w:rPr>
        <w:t>OMM 2.0 (SIO 2.0) ont été appliqués et testés dans le cadre des projets de démonstration (comme indiqué dans le document INFCOM-2/INF 6.3.1(1)), jetant ainsi les bases de l</w:t>
      </w:r>
      <w:r w:rsidR="00644522">
        <w:rPr>
          <w:lang w:val="fr-FR"/>
        </w:rPr>
        <w:t>’</w:t>
      </w:r>
      <w:r>
        <w:rPr>
          <w:lang w:val="fr-FR"/>
        </w:rPr>
        <w:t>architecture du SIO 2.0,</w:t>
      </w:r>
    </w:p>
    <w:p w14:paraId="7E27F6E2" w14:textId="7194DF52"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2)</w:t>
      </w:r>
      <w:r>
        <w:rPr>
          <w:lang w:val="fr-FR"/>
        </w:rPr>
        <w:tab/>
        <w:t xml:space="preserve">Que le projet </w:t>
      </w:r>
      <w:r w:rsidR="00495199">
        <w:rPr>
          <w:lang w:val="fr-FR"/>
        </w:rPr>
        <w:t>«SIO tout-en-un» (</w:t>
      </w:r>
      <w:r w:rsidR="00495199" w:rsidRPr="00495199">
        <w:rPr>
          <w:i/>
          <w:iCs/>
          <w:lang w:val="fr-FR"/>
        </w:rPr>
        <w:t>WIS</w:t>
      </w:r>
      <w:r w:rsidRPr="00495199">
        <w:rPr>
          <w:i/>
          <w:iCs/>
          <w:lang w:val="fr-FR"/>
        </w:rPr>
        <w:t xml:space="preserve"> 2.0 in a box</w:t>
      </w:r>
      <w:r w:rsidR="00495199">
        <w:rPr>
          <w:lang w:val="fr-FR"/>
        </w:rPr>
        <w:t>)</w:t>
      </w:r>
      <w:r>
        <w:rPr>
          <w:lang w:val="fr-FR"/>
        </w:rPr>
        <w:t xml:space="preserve"> a été </w:t>
      </w:r>
      <w:r w:rsidR="00511BA2">
        <w:rPr>
          <w:lang w:val="fr-FR"/>
        </w:rPr>
        <w:t>conçu</w:t>
      </w:r>
      <w:r>
        <w:rPr>
          <w:lang w:val="fr-FR"/>
        </w:rPr>
        <w:t xml:space="preserve"> (voir INFCOM</w:t>
      </w:r>
      <w:r w:rsidR="00BD6AFE">
        <w:rPr>
          <w:lang w:val="fr-FR"/>
        </w:rPr>
        <w:noBreakHyphen/>
      </w:r>
      <w:r>
        <w:rPr>
          <w:lang w:val="fr-FR"/>
        </w:rPr>
        <w:t>2/INF</w:t>
      </w:r>
      <w:r w:rsidR="00BD6AFE">
        <w:rPr>
          <w:lang w:val="en-CH"/>
        </w:rPr>
        <w:t> </w:t>
      </w:r>
      <w:r>
        <w:rPr>
          <w:lang w:val="fr-FR"/>
        </w:rPr>
        <w:t>6.3.1(1)) pour favoriser la mise en œuvre du SIO 2.0 dans les PMA, les PEID et les Membres pouvant mettre en œuvre des logiciels en libre accès dans leurs opérations,</w:t>
      </w:r>
    </w:p>
    <w:p w14:paraId="5E373004" w14:textId="77777777" w:rsidR="00B33AEF" w:rsidRPr="00813309" w:rsidRDefault="00B33AEF" w:rsidP="007856CD">
      <w:pPr>
        <w:tabs>
          <w:tab w:val="clear" w:pos="1134"/>
        </w:tabs>
        <w:spacing w:before="200"/>
        <w:jc w:val="left"/>
        <w:rPr>
          <w:rFonts w:eastAsia="Verdana" w:cs="Verdana"/>
          <w:b/>
          <w:bCs/>
          <w:lang w:val="fr-FR"/>
        </w:rPr>
      </w:pPr>
      <w:r w:rsidRPr="004A222B">
        <w:rPr>
          <w:b/>
          <w:bCs/>
          <w:lang w:val="fr-FR"/>
        </w:rPr>
        <w:t>Reconnaissant:</w:t>
      </w:r>
    </w:p>
    <w:p w14:paraId="0639E34C" w14:textId="5BBA4E48"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La nécessité impérieuse de mettre en œuvre un système d</w:t>
      </w:r>
      <w:r w:rsidR="00644522">
        <w:rPr>
          <w:lang w:val="fr-FR"/>
        </w:rPr>
        <w:t>’</w:t>
      </w:r>
      <w:r>
        <w:rPr>
          <w:lang w:val="fr-FR"/>
        </w:rPr>
        <w:t>information 2.0 de l</w:t>
      </w:r>
      <w:r w:rsidR="00644522">
        <w:rPr>
          <w:lang w:val="fr-FR"/>
        </w:rPr>
        <w:t>’</w:t>
      </w:r>
      <w:r>
        <w:rPr>
          <w:lang w:val="fr-FR"/>
        </w:rPr>
        <w:t>OMM capable de soutenir la politique unifiée de l</w:t>
      </w:r>
      <w:r w:rsidR="00644522">
        <w:rPr>
          <w:lang w:val="fr-FR"/>
        </w:rPr>
        <w:t>’</w:t>
      </w:r>
      <w:r>
        <w:rPr>
          <w:lang w:val="fr-FR"/>
        </w:rPr>
        <w:t>OMM en matière de données (</w:t>
      </w:r>
      <w:hyperlink r:id="rId61" w:anchor="page=10" w:history="1">
        <w:r w:rsidR="004A222B" w:rsidRPr="00BE43A4">
          <w:rPr>
            <w:rStyle w:val="Hyperlink"/>
            <w:lang w:val="fr-FR"/>
          </w:rPr>
          <w:t>résolution 1 (Cg-Ext(2021)</w:t>
        </w:r>
      </w:hyperlink>
      <w:r>
        <w:rPr>
          <w:lang w:val="fr-FR"/>
        </w:rPr>
        <w:t>) et la création du Réseau d</w:t>
      </w:r>
      <w:r w:rsidR="00644522">
        <w:rPr>
          <w:lang w:val="fr-FR"/>
        </w:rPr>
        <w:t>’</w:t>
      </w:r>
      <w:r>
        <w:rPr>
          <w:lang w:val="fr-FR"/>
        </w:rPr>
        <w:t>observation de base mondial (</w:t>
      </w:r>
      <w:hyperlink r:id="rId62" w:anchor="page=32" w:history="1">
        <w:r w:rsidR="004A222B" w:rsidRPr="00AC1A98">
          <w:rPr>
            <w:rStyle w:val="Hyperlink"/>
            <w:lang w:val="fr-FR"/>
          </w:rPr>
          <w:t>résolution 2 (Cg-Ext(2021)</w:t>
        </w:r>
      </w:hyperlink>
      <w:r w:rsidR="004A222B">
        <w:rPr>
          <w:lang w:val="fr-FR"/>
        </w:rPr>
        <w:t>)</w:t>
      </w:r>
      <w:r>
        <w:rPr>
          <w:lang w:val="fr-FR"/>
        </w:rPr>
        <w:t xml:space="preserve">, </w:t>
      </w:r>
    </w:p>
    <w:p w14:paraId="75D185EA" w14:textId="44B13875"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2)</w:t>
      </w:r>
      <w:r>
        <w:rPr>
          <w:lang w:val="fr-FR"/>
        </w:rPr>
        <w:tab/>
        <w:t>Le besoin urgent de développer le cadre technique et réglementaire nécessaire pour permettre l</w:t>
      </w:r>
      <w:r w:rsidR="00644522">
        <w:rPr>
          <w:lang w:val="fr-FR"/>
        </w:rPr>
        <w:t>’</w:t>
      </w:r>
      <w:r>
        <w:rPr>
          <w:lang w:val="fr-FR"/>
        </w:rPr>
        <w:t>échange international de données par toutes les disciplines et tous les domaines, conformément à la politique unifiée de l</w:t>
      </w:r>
      <w:r w:rsidR="00644522">
        <w:rPr>
          <w:lang w:val="fr-FR"/>
        </w:rPr>
        <w:t>’</w:t>
      </w:r>
      <w:r>
        <w:rPr>
          <w:lang w:val="fr-FR"/>
        </w:rPr>
        <w:t xml:space="preserve">OMM en matière de données </w:t>
      </w:r>
      <w:hyperlink r:id="rId63" w:anchor="page=10" w:history="1">
        <w:r w:rsidR="004A222B" w:rsidRPr="00BE43A4">
          <w:rPr>
            <w:rStyle w:val="Hyperlink"/>
            <w:lang w:val="fr-FR"/>
          </w:rPr>
          <w:t>résolution 1 (Cg-Ext(2021)</w:t>
        </w:r>
      </w:hyperlink>
      <w:r>
        <w:rPr>
          <w:lang w:val="fr-FR"/>
        </w:rPr>
        <w:t xml:space="preserve">),  </w:t>
      </w:r>
    </w:p>
    <w:p w14:paraId="020B61C4" w14:textId="04469DFE" w:rsidR="007F3F1D" w:rsidRPr="004A222B" w:rsidRDefault="007F3F1D" w:rsidP="007856CD">
      <w:pPr>
        <w:pStyle w:val="WMOResList1"/>
        <w:spacing w:before="200"/>
        <w:rPr>
          <w:rFonts w:ascii="Verdana" w:eastAsia="Arial" w:hAnsi="Verdana" w:cs="Arial"/>
          <w:sz w:val="20"/>
          <w:szCs w:val="20"/>
          <w:lang w:val="fr-FR" w:eastAsia="en-US"/>
        </w:rPr>
      </w:pPr>
      <w:r>
        <w:rPr>
          <w:lang w:val="fr-FR"/>
        </w:rPr>
        <w:t>3)</w:t>
      </w:r>
      <w:r>
        <w:rPr>
          <w:lang w:val="fr-FR"/>
        </w:rPr>
        <w:tab/>
      </w:r>
      <w:r w:rsidRPr="004A222B">
        <w:rPr>
          <w:rFonts w:ascii="Verdana" w:eastAsia="Arial" w:hAnsi="Verdana" w:cs="Arial"/>
          <w:sz w:val="20"/>
          <w:szCs w:val="20"/>
          <w:lang w:val="fr-FR" w:eastAsia="en-US"/>
        </w:rPr>
        <w:t>L</w:t>
      </w:r>
      <w:r w:rsidR="00644522">
        <w:rPr>
          <w:rFonts w:ascii="Verdana" w:eastAsia="Arial" w:hAnsi="Verdana" w:cs="Arial"/>
          <w:sz w:val="20"/>
          <w:szCs w:val="20"/>
          <w:lang w:val="fr-FR" w:eastAsia="en-US"/>
        </w:rPr>
        <w:t>’</w:t>
      </w:r>
      <w:r w:rsidRPr="004A222B">
        <w:rPr>
          <w:rFonts w:ascii="Verdana" w:eastAsia="Arial" w:hAnsi="Verdana" w:cs="Arial"/>
          <w:sz w:val="20"/>
          <w:szCs w:val="20"/>
          <w:lang w:val="fr-FR" w:eastAsia="en-US"/>
        </w:rPr>
        <w:t>importance de fournir aux Membres des orientations pour une mise en œuvre technique efficace et une transition en temps voulu vers le SIO 2.0 (INF 6.3.1(4)),</w:t>
      </w:r>
    </w:p>
    <w:p w14:paraId="09B24425" w14:textId="5E451A2D" w:rsidR="00B33AEF" w:rsidRPr="00813309" w:rsidRDefault="00B33AEF" w:rsidP="007856CD">
      <w:pPr>
        <w:tabs>
          <w:tab w:val="clear" w:pos="1134"/>
        </w:tabs>
        <w:spacing w:before="200"/>
        <w:jc w:val="left"/>
        <w:rPr>
          <w:rFonts w:eastAsia="Verdana" w:cs="Verdana"/>
          <w:b/>
          <w:bCs/>
          <w:lang w:val="fr-FR"/>
        </w:rPr>
      </w:pPr>
      <w:r w:rsidRPr="004A222B">
        <w:rPr>
          <w:b/>
          <w:bCs/>
          <w:lang w:val="fr-FR"/>
        </w:rPr>
        <w:t>Ayant examiné</w:t>
      </w:r>
      <w:r>
        <w:rPr>
          <w:lang w:val="fr-FR"/>
        </w:rPr>
        <w:t xml:space="preserve"> la recommandation 6.3(1)/4 (INFCOM-2) </w:t>
      </w:r>
      <w:r w:rsidR="00D1507B">
        <w:rPr>
          <w:lang w:val="en-CH"/>
        </w:rPr>
        <w:t>–</w:t>
      </w:r>
      <w:r>
        <w:rPr>
          <w:lang w:val="fr-FR"/>
        </w:rPr>
        <w:t xml:space="preserve"> Règlement technique </w:t>
      </w:r>
      <w:r w:rsidR="00320B1A">
        <w:rPr>
          <w:lang w:val="fr-FR"/>
        </w:rPr>
        <w:t>de la version 2.0 du Système d</w:t>
      </w:r>
      <w:r w:rsidR="00644522">
        <w:rPr>
          <w:lang w:val="fr-FR"/>
        </w:rPr>
        <w:t>’</w:t>
      </w:r>
      <w:r w:rsidR="00320B1A">
        <w:rPr>
          <w:lang w:val="fr-FR"/>
        </w:rPr>
        <w:t>information de l</w:t>
      </w:r>
      <w:r w:rsidR="00644522">
        <w:rPr>
          <w:lang w:val="fr-FR"/>
        </w:rPr>
        <w:t>’</w:t>
      </w:r>
      <w:r w:rsidR="00320B1A">
        <w:rPr>
          <w:lang w:val="fr-FR"/>
        </w:rPr>
        <w:t>OMM</w:t>
      </w:r>
      <w:r>
        <w:rPr>
          <w:lang w:val="fr-FR"/>
        </w:rPr>
        <w:t xml:space="preserve">, </w:t>
      </w:r>
    </w:p>
    <w:p w14:paraId="16ECEBCE" w14:textId="4846E455" w:rsidR="00B33AEF" w:rsidRPr="00813309" w:rsidRDefault="00B33AEF" w:rsidP="007856CD">
      <w:pPr>
        <w:tabs>
          <w:tab w:val="clear" w:pos="1134"/>
        </w:tabs>
        <w:spacing w:before="200"/>
        <w:jc w:val="left"/>
        <w:rPr>
          <w:rFonts w:eastAsia="Verdana" w:cs="Verdana"/>
          <w:lang w:val="fr-FR"/>
        </w:rPr>
      </w:pPr>
      <w:r w:rsidRPr="00320B1A">
        <w:rPr>
          <w:b/>
          <w:bCs/>
          <w:lang w:val="fr-FR"/>
        </w:rPr>
        <w:t>Adopte</w:t>
      </w:r>
      <w:r>
        <w:rPr>
          <w:lang w:val="fr-FR"/>
        </w:rPr>
        <w:t xml:space="preserve"> les modifications apportées au Manuel du Système d</w:t>
      </w:r>
      <w:r w:rsidR="00644522">
        <w:rPr>
          <w:lang w:val="fr-FR"/>
        </w:rPr>
        <w:t>’</w:t>
      </w:r>
      <w:r>
        <w:rPr>
          <w:lang w:val="fr-FR"/>
        </w:rPr>
        <w:t>information de l</w:t>
      </w:r>
      <w:r w:rsidR="00644522">
        <w:rPr>
          <w:lang w:val="fr-FR"/>
        </w:rPr>
        <w:t>’</w:t>
      </w:r>
      <w:r>
        <w:rPr>
          <w:lang w:val="fr-FR"/>
        </w:rPr>
        <w:t>OMM figurant en</w:t>
      </w:r>
      <w:r w:rsidR="00D1507B">
        <w:rPr>
          <w:lang w:val="en-CH"/>
        </w:rPr>
        <w:t> </w:t>
      </w:r>
      <w:r>
        <w:rPr>
          <w:lang w:val="fr-FR"/>
        </w:rPr>
        <w:t>annexe;</w:t>
      </w:r>
    </w:p>
    <w:p w14:paraId="1A1EF653" w14:textId="77777777" w:rsidR="00B33AEF" w:rsidRPr="00813309" w:rsidRDefault="00B33AEF" w:rsidP="007856CD">
      <w:pPr>
        <w:tabs>
          <w:tab w:val="clear" w:pos="1134"/>
        </w:tabs>
        <w:spacing w:before="200"/>
        <w:jc w:val="left"/>
        <w:rPr>
          <w:rFonts w:eastAsia="Verdana" w:cs="Verdana"/>
          <w:lang w:val="fr-FR"/>
        </w:rPr>
      </w:pPr>
      <w:r w:rsidRPr="00320B1A">
        <w:rPr>
          <w:b/>
          <w:bCs/>
          <w:lang w:val="fr-FR"/>
        </w:rPr>
        <w:t>Prie instamment</w:t>
      </w:r>
      <w:r>
        <w:rPr>
          <w:lang w:val="fr-FR"/>
        </w:rPr>
        <w:t xml:space="preserve"> les Membres:</w:t>
      </w:r>
    </w:p>
    <w:p w14:paraId="30DC9719" w14:textId="399B0886"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De prendre en compte le SIO 2.0 dans leurs futurs plans techniques et financiers afin d</w:t>
      </w:r>
      <w:r w:rsidR="00644522">
        <w:rPr>
          <w:lang w:val="fr-FR"/>
        </w:rPr>
        <w:t>’</w:t>
      </w:r>
      <w:r>
        <w:rPr>
          <w:lang w:val="fr-FR"/>
        </w:rPr>
        <w:t>assurer sa mise en œuvre conformément au Manuel du système d</w:t>
      </w:r>
      <w:r w:rsidR="00644522">
        <w:rPr>
          <w:lang w:val="fr-FR"/>
        </w:rPr>
        <w:t>’</w:t>
      </w:r>
      <w:r>
        <w:rPr>
          <w:lang w:val="fr-FR"/>
        </w:rPr>
        <w:t>information de l</w:t>
      </w:r>
      <w:r w:rsidR="00644522">
        <w:rPr>
          <w:lang w:val="fr-FR"/>
        </w:rPr>
        <w:t>’</w:t>
      </w:r>
      <w:r>
        <w:rPr>
          <w:lang w:val="fr-FR"/>
        </w:rPr>
        <w:t>OMM figurant en annexe;</w:t>
      </w:r>
    </w:p>
    <w:p w14:paraId="199D5A1C" w14:textId="7CD49DE3"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2)</w:t>
      </w:r>
      <w:r>
        <w:rPr>
          <w:lang w:val="fr-FR"/>
        </w:rPr>
        <w:tab/>
        <w:t xml:space="preserve">De soutenir la mise en </w:t>
      </w:r>
      <w:r w:rsidR="003B37D7">
        <w:rPr>
          <w:lang w:val="fr-FR"/>
        </w:rPr>
        <w:t>œ</w:t>
      </w:r>
      <w:r>
        <w:rPr>
          <w:lang w:val="fr-FR"/>
        </w:rPr>
        <w:t>uvre de la version 2.0 du SIO en détachant des experts ou en versant des contributions supplémentaires au Fonds d</w:t>
      </w:r>
      <w:r w:rsidR="00644522">
        <w:rPr>
          <w:lang w:val="fr-FR"/>
        </w:rPr>
        <w:t>’</w:t>
      </w:r>
      <w:r>
        <w:rPr>
          <w:lang w:val="fr-FR"/>
        </w:rPr>
        <w:t>affectation spéciale pour le SIO.</w:t>
      </w:r>
    </w:p>
    <w:p w14:paraId="4496B2F6" w14:textId="6F7EBF71" w:rsidR="00B33AEF" w:rsidRPr="00813309" w:rsidRDefault="00B81436" w:rsidP="00D46E43">
      <w:pPr>
        <w:tabs>
          <w:tab w:val="clear" w:pos="1134"/>
        </w:tabs>
        <w:spacing w:before="220"/>
        <w:jc w:val="center"/>
        <w:rPr>
          <w:rFonts w:eastAsia="Verdana" w:cs="Verdana"/>
          <w:lang w:val="fr-FR"/>
        </w:rPr>
      </w:pPr>
      <w:r>
        <w:rPr>
          <w:lang w:val="fr-FR"/>
        </w:rPr>
        <w:t>_______________</w:t>
      </w:r>
    </w:p>
    <w:p w14:paraId="645C4DD6" w14:textId="30E00DDE" w:rsidR="00B33AEF" w:rsidRPr="00813309" w:rsidRDefault="00000000" w:rsidP="00D46E43">
      <w:pPr>
        <w:tabs>
          <w:tab w:val="clear" w:pos="1134"/>
        </w:tabs>
        <w:spacing w:before="220"/>
        <w:jc w:val="left"/>
        <w:rPr>
          <w:rFonts w:eastAsia="Verdana" w:cs="Verdana"/>
          <w:lang w:val="fr-FR"/>
        </w:rPr>
      </w:pPr>
      <w:hyperlink w:anchor="annextodraftreS" w:history="1">
        <w:r w:rsidR="00320B1A" w:rsidRPr="00813309">
          <w:rPr>
            <w:rStyle w:val="Hyperlink"/>
            <w:rFonts w:eastAsia="Verdana" w:cs="Verdana"/>
            <w:lang w:val="fr-FR"/>
          </w:rPr>
          <w:t>Annexe: 1</w:t>
        </w:r>
      </w:hyperlink>
    </w:p>
    <w:p w14:paraId="4422F165" w14:textId="66AFAA50" w:rsidR="00880892" w:rsidRDefault="00320B1A" w:rsidP="00D46E43">
      <w:pPr>
        <w:tabs>
          <w:tab w:val="clear" w:pos="1134"/>
        </w:tabs>
        <w:spacing w:before="220"/>
        <w:jc w:val="left"/>
        <w:rPr>
          <w:lang w:val="fr-FR"/>
        </w:rPr>
      </w:pPr>
      <w:r>
        <w:rPr>
          <w:lang w:val="fr-FR"/>
        </w:rPr>
        <w:t xml:space="preserve">Voir le document </w:t>
      </w:r>
      <w:hyperlink r:id="rId64" w:history="1">
        <w:r w:rsidRPr="00813309">
          <w:rPr>
            <w:rStyle w:val="Hyperlink"/>
            <w:rFonts w:eastAsia="Verdana" w:cs="Verdana"/>
            <w:lang w:val="fr-FR" w:eastAsia="zh-TW"/>
          </w:rPr>
          <w:t>INFCOM-2/INF 6.3.1(4)</w:t>
        </w:r>
      </w:hyperlink>
      <w:r w:rsidRPr="00AC1A98">
        <w:rPr>
          <w:lang w:val="fr-FR"/>
        </w:rPr>
        <w:t xml:space="preserve"> </w:t>
      </w:r>
      <w:r>
        <w:rPr>
          <w:lang w:val="fr-FR"/>
        </w:rPr>
        <w:t>pour de plus amples renseignements</w:t>
      </w:r>
      <w:r w:rsidR="00B33AEF">
        <w:rPr>
          <w:lang w:val="fr-FR"/>
        </w:rPr>
        <w:t>.</w:t>
      </w:r>
      <w:r w:rsidR="00880892">
        <w:rPr>
          <w:lang w:val="fr-FR"/>
        </w:rPr>
        <w:br w:type="page"/>
      </w:r>
    </w:p>
    <w:p w14:paraId="0438AD30" w14:textId="39B61653" w:rsidR="00E3358A" w:rsidRDefault="00E3358A" w:rsidP="00E3358A">
      <w:pPr>
        <w:pStyle w:val="Heading20"/>
        <w:jc w:val="center"/>
        <w:rPr>
          <w:sz w:val="22"/>
          <w:szCs w:val="22"/>
          <w:lang w:val="fr-FR" w:eastAsia="zh-TW"/>
        </w:rPr>
      </w:pPr>
      <w:bookmarkStart w:id="17" w:name="annextodraftreS"/>
      <w:bookmarkStart w:id="18" w:name="_Toc319327012"/>
      <w:bookmarkEnd w:id="3"/>
      <w:bookmarkEnd w:id="4"/>
      <w:r w:rsidRPr="00BD6AFE">
        <w:rPr>
          <w:sz w:val="22"/>
          <w:szCs w:val="22"/>
          <w:lang w:val="fr-FR" w:eastAsia="zh-TW"/>
        </w:rPr>
        <w:lastRenderedPageBreak/>
        <w:t>Annex</w:t>
      </w:r>
      <w:r w:rsidR="0089106C">
        <w:rPr>
          <w:sz w:val="22"/>
          <w:szCs w:val="22"/>
          <w:lang w:val="en-CH" w:eastAsia="zh-TW"/>
        </w:rPr>
        <w:t>e</w:t>
      </w:r>
      <w:r w:rsidRPr="00BD6AFE">
        <w:rPr>
          <w:sz w:val="22"/>
          <w:szCs w:val="22"/>
          <w:lang w:val="fr-FR" w:eastAsia="zh-TW"/>
        </w:rPr>
        <w:t xml:space="preserve"> </w:t>
      </w:r>
      <w:r w:rsidR="0089106C">
        <w:rPr>
          <w:sz w:val="22"/>
          <w:szCs w:val="22"/>
          <w:lang w:val="en-CH" w:eastAsia="zh-TW"/>
        </w:rPr>
        <w:t>du projet de résolution</w:t>
      </w:r>
      <w:r w:rsidRPr="00BD6AFE">
        <w:rPr>
          <w:sz w:val="22"/>
          <w:szCs w:val="22"/>
          <w:lang w:val="fr-FR" w:eastAsia="zh-TW"/>
        </w:rPr>
        <w:t xml:space="preserve"> </w:t>
      </w:r>
      <w:r w:rsidR="007313F5" w:rsidRPr="00BD6AFE">
        <w:rPr>
          <w:rFonts w:eastAsia="Verdana" w:cs="Verdana"/>
          <w:lang w:val="fr-FR" w:eastAsia="zh-TW"/>
        </w:rPr>
        <w:t>##/1</w:t>
      </w:r>
      <w:r w:rsidRPr="00BD6AFE">
        <w:rPr>
          <w:sz w:val="22"/>
          <w:szCs w:val="22"/>
          <w:lang w:val="fr-FR" w:eastAsia="zh-TW"/>
        </w:rPr>
        <w:t xml:space="preserve"> </w:t>
      </w:r>
      <w:bookmarkEnd w:id="17"/>
      <w:r w:rsidRPr="00BD6AFE">
        <w:rPr>
          <w:sz w:val="22"/>
          <w:szCs w:val="22"/>
          <w:lang w:val="fr-FR" w:eastAsia="zh-TW"/>
        </w:rPr>
        <w:t>(Cg-19)</w:t>
      </w:r>
    </w:p>
    <w:p w14:paraId="407D40FB" w14:textId="77777777" w:rsidR="00B70AFC" w:rsidRPr="008F6F23" w:rsidRDefault="00B70AFC" w:rsidP="00B70AFC">
      <w:pPr>
        <w:tabs>
          <w:tab w:val="clear" w:pos="1134"/>
        </w:tabs>
        <w:spacing w:before="360" w:after="360"/>
        <w:jc w:val="center"/>
        <w:rPr>
          <w:rFonts w:eastAsia="Verdana" w:cs="Times New Roman"/>
          <w:b/>
          <w:bCs/>
          <w:caps/>
          <w:kern w:val="32"/>
          <w:lang w:eastAsia="zh-TW"/>
        </w:rPr>
      </w:pPr>
      <w:r w:rsidRPr="008F6F23">
        <w:rPr>
          <w:rFonts w:eastAsia="Verdana" w:cs="Times New Roman"/>
          <w:b/>
          <w:bCs/>
          <w:kern w:val="32"/>
          <w:lang w:eastAsia="zh-TW"/>
        </w:rPr>
        <w:t>Changes to the Manual on the WMO Information System</w:t>
      </w:r>
    </w:p>
    <w:p w14:paraId="2032B00E" w14:textId="77777777" w:rsidR="00B70AFC" w:rsidRPr="008F6F23" w:rsidRDefault="00B70AFC" w:rsidP="00B70AFC">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65"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w:t>
      </w:r>
      <w:proofErr w:type="gramStart"/>
      <w:r w:rsidRPr="008F6F23">
        <w:rPr>
          <w:rFonts w:eastAsiaTheme="minorHAnsi" w:cstheme="minorBidi"/>
          <w:lang w:eastAsia="zh-TW"/>
        </w:rPr>
        <w:t>2.0</w:t>
      </w:r>
      <w:proofErr w:type="gramEnd"/>
      <w:r w:rsidRPr="008F6F23">
        <w:rPr>
          <w:rFonts w:eastAsiaTheme="minorHAnsi" w:cstheme="minorBidi"/>
          <w:lang w:eastAsia="zh-TW"/>
        </w:rPr>
        <w:t xml:space="preserve"> and Volume I is the current manual with changes based on the WMO reform.</w:t>
      </w:r>
    </w:p>
    <w:p w14:paraId="5398DEE1" w14:textId="77777777" w:rsidR="00B70AFC" w:rsidRPr="00B81436" w:rsidRDefault="00B70AFC" w:rsidP="00B70AFC">
      <w:pPr>
        <w:numPr>
          <w:ilvl w:val="0"/>
          <w:numId w:val="26"/>
        </w:numPr>
        <w:tabs>
          <w:tab w:val="clear" w:pos="1134"/>
          <w:tab w:val="right" w:leader="dot" w:pos="9629"/>
        </w:tabs>
        <w:spacing w:after="100"/>
        <w:ind w:left="1134" w:hanging="567"/>
        <w:jc w:val="left"/>
        <w:rPr>
          <w:rFonts w:eastAsiaTheme="minorEastAsia" w:cstheme="minorBidi"/>
          <w:i/>
          <w:iCs/>
          <w:lang w:eastAsia="en-GB"/>
        </w:rPr>
      </w:pPr>
      <w:r w:rsidRPr="00B81436">
        <w:rPr>
          <w:rFonts w:eastAsia="MS Mincho" w:cs="Times New Roman"/>
          <w:i/>
          <w:iCs/>
          <w:noProof/>
          <w:color w:val="000000"/>
          <w:lang w:eastAsia="zh-TW"/>
        </w:rPr>
        <w:fldChar w:fldCharType="begin"/>
      </w:r>
      <w:r w:rsidRPr="00B81436">
        <w:rPr>
          <w:rFonts w:eastAsia="Times New Roman" w:cs="Times New Roman"/>
          <w:i/>
          <w:iCs/>
          <w:lang w:eastAsia="zh-TW"/>
        </w:rPr>
        <w:instrText xml:space="preserve"> TOC \o "1-1" \n \h \z \u </w:instrText>
      </w:r>
      <w:r w:rsidRPr="00B81436">
        <w:rPr>
          <w:rFonts w:eastAsia="MS Mincho" w:cs="Times New Roman"/>
          <w:i/>
          <w:iCs/>
          <w:noProof/>
          <w:color w:val="000000"/>
          <w:lang w:eastAsia="zh-TW"/>
        </w:rPr>
        <w:fldChar w:fldCharType="separate"/>
      </w:r>
      <w:hyperlink w:anchor="_Toc112245810" w:history="1">
        <w:r w:rsidRPr="00B81436">
          <w:rPr>
            <w:rFonts w:eastAsia="Times New Roman" w:cs="Times New Roman"/>
            <w:i/>
            <w:iCs/>
            <w:color w:val="0000FF"/>
            <w:lang w:eastAsia="en-GB"/>
          </w:rPr>
          <w:t>Manual on WMO Information System Volume II. WMO Information System 2.0</w:t>
        </w:r>
      </w:hyperlink>
    </w:p>
    <w:p w14:paraId="2AAB36C1" w14:textId="77777777" w:rsidR="00B70AFC" w:rsidRPr="00B81436" w:rsidRDefault="00B70AFC" w:rsidP="00B70AFC">
      <w:pPr>
        <w:numPr>
          <w:ilvl w:val="0"/>
          <w:numId w:val="26"/>
        </w:numPr>
        <w:tabs>
          <w:tab w:val="clear" w:pos="1134"/>
          <w:tab w:val="right" w:leader="dot" w:pos="9629"/>
        </w:tabs>
        <w:spacing w:after="100"/>
        <w:ind w:left="1134" w:hanging="567"/>
        <w:jc w:val="left"/>
        <w:rPr>
          <w:rFonts w:eastAsiaTheme="minorEastAsia" w:cstheme="minorBidi"/>
          <w:i/>
          <w:iCs/>
          <w:lang w:eastAsia="en-GB"/>
        </w:rPr>
      </w:pPr>
      <w:hyperlink w:anchor="_Toc112245811" w:history="1">
        <w:r w:rsidRPr="00B81436">
          <w:rPr>
            <w:rFonts w:eastAsia="Times New Roman" w:cs="Times New Roman"/>
            <w:i/>
            <w:iCs/>
            <w:color w:val="0000FF"/>
            <w:lang w:eastAsia="en-GB"/>
          </w:rPr>
          <w:t>Manual on the WMO Information System Volume I</w:t>
        </w:r>
      </w:hyperlink>
    </w:p>
    <w:p w14:paraId="05605BDD" w14:textId="77777777" w:rsidR="00B70AFC" w:rsidRPr="008F6F23" w:rsidRDefault="00B70AFC" w:rsidP="00B70AFC">
      <w:pPr>
        <w:pBdr>
          <w:bottom w:val="single" w:sz="6" w:space="1" w:color="auto"/>
        </w:pBdr>
        <w:spacing w:after="240" w:line="240" w:lineRule="exact"/>
        <w:jc w:val="left"/>
        <w:rPr>
          <w:rFonts w:eastAsiaTheme="minorHAnsi" w:cstheme="minorBidi"/>
          <w:lang w:eastAsia="zh-TW"/>
        </w:rPr>
      </w:pPr>
      <w:r w:rsidRPr="00B81436">
        <w:rPr>
          <w:rFonts w:eastAsiaTheme="minorHAnsi" w:cstheme="minorBidi"/>
          <w:i/>
          <w:iCs/>
          <w:lang w:eastAsia="zh-TW"/>
        </w:rPr>
        <w:fldChar w:fldCharType="end"/>
      </w:r>
    </w:p>
    <w:p w14:paraId="5CB0E747" w14:textId="77777777" w:rsidR="00B70AFC" w:rsidRPr="008F6F23" w:rsidRDefault="00B70AFC" w:rsidP="00B70AFC">
      <w:pPr>
        <w:tabs>
          <w:tab w:val="clear" w:pos="1134"/>
        </w:tabs>
        <w:spacing w:before="360" w:after="240" w:line="276" w:lineRule="auto"/>
        <w:jc w:val="center"/>
        <w:outlineLvl w:val="0"/>
        <w:rPr>
          <w:rFonts w:eastAsiaTheme="minorHAnsi" w:cstheme="majorBidi"/>
          <w:b/>
          <w:bCs/>
          <w:color w:val="000000" w:themeColor="text1"/>
          <w:lang w:eastAsia="zh-TW"/>
        </w:rPr>
      </w:pPr>
      <w:bookmarkStart w:id="19" w:name="_Toc112245810"/>
      <w:r w:rsidRPr="008F6F23">
        <w:rPr>
          <w:rFonts w:eastAsiaTheme="minorHAnsi" w:cstheme="majorBidi"/>
          <w:b/>
          <w:bCs/>
          <w:color w:val="000000" w:themeColor="text1"/>
          <w:lang w:eastAsia="zh-TW"/>
        </w:rPr>
        <w:t>Manual on WMO Information System Volume II. WMO Information System 2.0</w:t>
      </w:r>
      <w:bookmarkEnd w:id="19"/>
    </w:p>
    <w:p w14:paraId="09A57F44" w14:textId="77777777" w:rsidR="00B70AFC" w:rsidRPr="008F6F23" w:rsidRDefault="00B70AFC" w:rsidP="00B70AFC">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2D0FF978"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w:t>
      </w:r>
      <w:hyperlink r:id="rId66" w:history="1">
        <w:r w:rsidRPr="008F6F23">
          <w:rPr>
            <w:rStyle w:val="Hyperlink"/>
            <w:rFonts w:eastAsiaTheme="minorHAnsi" w:cstheme="minorBidi"/>
            <w:i/>
          </w:rPr>
          <w:t xml:space="preserve">Manual </w:t>
        </w:r>
        <w:bookmarkStart w:id="20"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20"/>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58E2390C"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67"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79B373FF"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68"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69"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7475FA64"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6D13B8CC" w14:textId="77777777" w:rsidR="00B70AFC" w:rsidRPr="008F6F23" w:rsidRDefault="00B70AFC" w:rsidP="00B70AFC">
      <w:pPr>
        <w:pStyle w:val="Bodytext1"/>
        <w:rPr>
          <w:lang w:eastAsia="en-GB"/>
        </w:rPr>
      </w:pPr>
      <w:r w:rsidRPr="008F6F23">
        <w:rPr>
          <w:lang w:eastAsia="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28A56EA9" w14:textId="77777777" w:rsidR="00B70AFC" w:rsidRPr="008F6F23" w:rsidRDefault="00B70AFC" w:rsidP="00B70AFC">
      <w:pPr>
        <w:pStyle w:val="Bodytext1"/>
        <w:rPr>
          <w:lang w:eastAsia="en-GB"/>
        </w:rPr>
      </w:pPr>
      <w:r w:rsidRPr="008F6F23">
        <w:rPr>
          <w:lang w:eastAsia="en-GB"/>
        </w:rPr>
        <w:t xml:space="preserve">The Eighteenth World Meteorological Congress endorsed the WIS 2.0 Implementation Approach and authorized the Executive Council to decide on WIS 2.0 during its development. </w:t>
      </w:r>
    </w:p>
    <w:p w14:paraId="6D93094E" w14:textId="77777777" w:rsidR="00B70AFC" w:rsidRPr="008F6F23" w:rsidRDefault="00B70AFC" w:rsidP="00B70AFC">
      <w:pPr>
        <w:pStyle w:val="Bodytext1"/>
        <w:rPr>
          <w:lang w:eastAsia="en-GB"/>
        </w:rPr>
      </w:pPr>
      <w:r w:rsidRPr="008F6F23">
        <w:rPr>
          <w:lang w:eastAsia="en-GB"/>
        </w:rPr>
        <w:t xml:space="preserve">In 2020, the Seventy-third Executive Council endorsed the WIS 2.0 implementation plan, authorizing the development of WIS 2.0 Technical Regulations. </w:t>
      </w:r>
    </w:p>
    <w:p w14:paraId="3CD8F337" w14:textId="77777777" w:rsidR="00B70AFC" w:rsidRPr="008F6F23" w:rsidRDefault="00B70AFC" w:rsidP="00B70AFC">
      <w:pPr>
        <w:pStyle w:val="Bodytext1"/>
        <w:rPr>
          <w:lang w:eastAsia="en-GB"/>
        </w:rPr>
      </w:pPr>
      <w:r w:rsidRPr="008F6F23">
        <w:rPr>
          <w:lang w:eastAsia="en-GB"/>
        </w:rPr>
        <w:t xml:space="preserve">The Seventy-sixth Executive Council endorsed the publication of the first edition of this volume of the Manual on WIS, containing the Technical Regulations for WIS 2.0. In the rest of this manual, WIS has to be intended as WIS 2.0.  </w:t>
      </w:r>
    </w:p>
    <w:p w14:paraId="69F764D0" w14:textId="77777777" w:rsidR="00B70AFC" w:rsidRPr="008F6F23" w:rsidRDefault="00B70AFC" w:rsidP="00B70AFC">
      <w:pPr>
        <w:keepNext/>
        <w:tabs>
          <w:tab w:val="clear" w:pos="1134"/>
        </w:tabs>
        <w:spacing w:after="120" w:line="280" w:lineRule="exact"/>
        <w:jc w:val="left"/>
        <w:outlineLvl w:val="2"/>
        <w:rPr>
          <w:b/>
          <w:caps/>
          <w:color w:val="000000" w:themeColor="text1"/>
        </w:rPr>
      </w:pPr>
      <w:bookmarkStart w:id="21" w:name="PART_I._ORGANIZATION_AND_RESPONSIBILITIE"/>
      <w:bookmarkStart w:id="22" w:name="1.1_Organization_of_WIS"/>
      <w:bookmarkStart w:id="23" w:name="1.2_Compliance_with_required_WIS_functio"/>
      <w:bookmarkStart w:id="24" w:name="1.3_Interaction_among_WIS_centres"/>
      <w:bookmarkStart w:id="25" w:name="1.4_Implementation_of_WIS"/>
      <w:bookmarkStart w:id="26" w:name="1.5_Discovery,_access_and_retrieval_func"/>
      <w:bookmarkStart w:id="27" w:name="_bookmark3"/>
      <w:bookmarkEnd w:id="21"/>
      <w:bookmarkEnd w:id="22"/>
      <w:bookmarkEnd w:id="23"/>
      <w:bookmarkEnd w:id="24"/>
      <w:bookmarkEnd w:id="25"/>
      <w:bookmarkEnd w:id="26"/>
      <w:bookmarkEnd w:id="27"/>
      <w:r w:rsidRPr="008F6F23">
        <w:rPr>
          <w:b/>
          <w:caps/>
          <w:color w:val="000000" w:themeColor="text1"/>
        </w:rPr>
        <w:lastRenderedPageBreak/>
        <w:t>PART I. ORGANIZATION AND RESPONSIBILITIES</w:t>
      </w:r>
    </w:p>
    <w:p w14:paraId="52E3659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WIS2</w:t>
      </w:r>
    </w:p>
    <w:p w14:paraId="78BE210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 xml:space="preserve"> The transition from first generation WIS (circa 2007-2024) and the Global Telecommunication System (GTS) to the second-generation WIS (aka. WIS 2.0) will take several years and allow for updates of systems in alignment with Member’s plans. </w:t>
      </w:r>
    </w:p>
    <w:p w14:paraId="310535ED" w14:textId="77777777" w:rsidR="00B70AFC" w:rsidRPr="008F6F23" w:rsidRDefault="00B70AFC" w:rsidP="00B70AFC">
      <w:pPr>
        <w:pStyle w:val="WMOBodyText"/>
        <w:spacing w:before="0"/>
        <w:rPr>
          <w:lang w:eastAsia="en-GB"/>
        </w:rPr>
      </w:pPr>
    </w:p>
    <w:p w14:paraId="2FF283A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05B1DDF0" w14:textId="77777777" w:rsidR="00B70AFC" w:rsidRPr="008F6F23" w:rsidRDefault="00B70AFC" w:rsidP="00B70AFC">
      <w:pPr>
        <w:pStyle w:val="WMOBodyText"/>
        <w:rPr>
          <w:lang w:eastAsia="en-GB"/>
        </w:rPr>
      </w:pPr>
    </w:p>
    <w:p w14:paraId="139BF71D"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adopts Web technology and leverages industry best practices and open </w:t>
      </w:r>
      <w:proofErr w:type="gramStart"/>
      <w:r w:rsidRPr="008F6F23">
        <w:rPr>
          <w:rFonts w:eastAsia="Times New Roman" w:cs="Times New Roman"/>
          <w:lang w:eastAsia="en-GB"/>
        </w:rPr>
        <w:t>standards;</w:t>
      </w:r>
      <w:proofErr w:type="gramEnd"/>
    </w:p>
    <w:p w14:paraId="6163CC7B"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uses Uniform Resource Locators (URL) to identify resources (i.e., Web pages, data, metadata, APIs) </w:t>
      </w:r>
      <w:proofErr w:type="gramStart"/>
      <w:r w:rsidRPr="008F6F23">
        <w:rPr>
          <w:rFonts w:eastAsia="Times New Roman" w:cs="Times New Roman"/>
          <w:lang w:eastAsia="en-GB"/>
        </w:rPr>
        <w:t>use;</w:t>
      </w:r>
      <w:proofErr w:type="gramEnd"/>
    </w:p>
    <w:p w14:paraId="4CA86652"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prioritizes the use of public telecommunications networks (i.e., Internet) when publishing digital </w:t>
      </w:r>
      <w:proofErr w:type="gramStart"/>
      <w:r w:rsidRPr="008F6F23">
        <w:rPr>
          <w:rFonts w:eastAsia="Times New Roman" w:cs="Times New Roman"/>
          <w:lang w:eastAsia="en-GB"/>
        </w:rPr>
        <w:t>resources;</w:t>
      </w:r>
      <w:proofErr w:type="gramEnd"/>
    </w:p>
    <w:p w14:paraId="736A373F"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requires provision of Web service(s) to access or interact with digital resources (e.g., data, information, products) published using </w:t>
      </w:r>
      <w:proofErr w:type="gramStart"/>
      <w:r w:rsidRPr="008F6F23">
        <w:rPr>
          <w:rFonts w:eastAsia="Times New Roman" w:cs="Times New Roman"/>
          <w:lang w:eastAsia="en-GB"/>
        </w:rPr>
        <w:t>WIS;</w:t>
      </w:r>
      <w:proofErr w:type="gramEnd"/>
    </w:p>
    <w:p w14:paraId="4CD65576"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encourages NCs and DCPCs to provide 'data reduction' services via WIS that process 'big data' to create results or products that are small enough to be conveniently downloaded and used by those with minimal technical </w:t>
      </w:r>
      <w:proofErr w:type="gramStart"/>
      <w:r w:rsidRPr="008F6F23">
        <w:rPr>
          <w:rFonts w:eastAsia="Times New Roman" w:cs="Times New Roman"/>
          <w:lang w:eastAsia="en-GB"/>
        </w:rPr>
        <w:t>infrastructure;</w:t>
      </w:r>
      <w:proofErr w:type="gramEnd"/>
    </w:p>
    <w:p w14:paraId="55996728"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adds open standard messaging protocols that use the publish-subscribe message pattern to the list of data exchange mechanisms approved for use within WIS and </w:t>
      </w:r>
      <w:proofErr w:type="gramStart"/>
      <w:r w:rsidRPr="008F6F23">
        <w:rPr>
          <w:rFonts w:eastAsia="Times New Roman" w:cs="Times New Roman"/>
          <w:lang w:eastAsia="en-GB"/>
        </w:rPr>
        <w:t>GTS;</w:t>
      </w:r>
      <w:proofErr w:type="gramEnd"/>
    </w:p>
    <w:p w14:paraId="79175AD2"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requires all services that provide real-time distribution of messages (containing data or notifications about data availability) to cache/store the messages for a minimum of 24-hours and allow users to request cached messages for </w:t>
      </w:r>
      <w:proofErr w:type="gramStart"/>
      <w:r w:rsidRPr="008F6F23">
        <w:rPr>
          <w:rFonts w:eastAsia="Times New Roman" w:cs="Times New Roman"/>
          <w:lang w:eastAsia="en-GB"/>
        </w:rPr>
        <w:t>download;</w:t>
      </w:r>
      <w:proofErr w:type="gramEnd"/>
    </w:p>
    <w:p w14:paraId="10041CB5"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adopts direct data exchange between provider and consumer and phases out the use of routing tables and bulletin </w:t>
      </w:r>
      <w:proofErr w:type="gramStart"/>
      <w:r w:rsidRPr="008F6F23">
        <w:rPr>
          <w:rFonts w:eastAsia="Times New Roman" w:cs="Times New Roman"/>
          <w:lang w:eastAsia="en-GB"/>
        </w:rPr>
        <w:t>headers;</w:t>
      </w:r>
      <w:proofErr w:type="gramEnd"/>
    </w:p>
    <w:p w14:paraId="08CE0D52" w14:textId="77777777" w:rsidR="00B70AFC" w:rsidRPr="008F6F23" w:rsidRDefault="00B70AFC" w:rsidP="00B70AFC">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provides a catalogue containing metadata that describes both data and the service(s) provided to access that </w:t>
      </w:r>
      <w:proofErr w:type="gramStart"/>
      <w:r w:rsidRPr="008F6F23">
        <w:rPr>
          <w:rFonts w:eastAsia="Times New Roman" w:cs="Times New Roman"/>
          <w:lang w:eastAsia="en-GB"/>
        </w:rPr>
        <w:t>data;</w:t>
      </w:r>
      <w:proofErr w:type="gramEnd"/>
    </w:p>
    <w:p w14:paraId="63E1B3CA" w14:textId="77777777" w:rsidR="00B70AFC" w:rsidRPr="008F6F23" w:rsidRDefault="00B70AFC" w:rsidP="00B70AFC">
      <w:pPr>
        <w:numPr>
          <w:ilvl w:val="0"/>
          <w:numId w:val="3"/>
        </w:numPr>
        <w:tabs>
          <w:tab w:val="clear" w:pos="1134"/>
        </w:tabs>
        <w:ind w:left="567" w:hanging="567"/>
        <w:jc w:val="left"/>
        <w:rPr>
          <w:rFonts w:eastAsia="Times New Roman" w:cs="Times New Roman"/>
          <w:lang w:eastAsia="en-GB"/>
        </w:rPr>
      </w:pPr>
      <w:r w:rsidRPr="008F6F23">
        <w:rPr>
          <w:rFonts w:eastAsia="Times New Roman" w:cs="Times New Roman"/>
          <w:lang w:eastAsia="en-GB"/>
        </w:rPr>
        <w:t>WIS 2.0 encourages data providers to publish metadata describing their data and Web services in a way that can be indexed by commercial search engines.</w:t>
      </w:r>
    </w:p>
    <w:p w14:paraId="64BB44A4" w14:textId="77777777" w:rsidR="00B70AFC" w:rsidRPr="008F6F23" w:rsidRDefault="00B70AFC" w:rsidP="00B70AFC">
      <w:pPr>
        <w:pStyle w:val="WMOBodyText"/>
        <w:rPr>
          <w:lang w:eastAsia="en-GB"/>
        </w:rPr>
      </w:pPr>
    </w:p>
    <w:p w14:paraId="7F4535DE" w14:textId="77777777" w:rsidR="00B70AFC" w:rsidRPr="008F6F23" w:rsidRDefault="00B70AFC" w:rsidP="00B70AFC">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Note: The WIS 2.0 principles are further elaborated in Appendix A to this Manual.  </w:t>
      </w:r>
    </w:p>
    <w:p w14:paraId="1D30943D" w14:textId="77777777" w:rsidR="00B70AFC" w:rsidRPr="008F6F23" w:rsidRDefault="00B70AFC" w:rsidP="00B70AFC">
      <w:pPr>
        <w:tabs>
          <w:tab w:val="clear" w:pos="1134"/>
        </w:tabs>
        <w:ind w:left="567" w:hanging="567"/>
        <w:jc w:val="left"/>
        <w:rPr>
          <w:rFonts w:eastAsia="Times New Roman" w:cs="Times New Roman"/>
          <w:i/>
          <w:color w:val="0000FF"/>
          <w:lang w:eastAsia="en-GB"/>
        </w:rPr>
      </w:pPr>
      <w:r w:rsidRPr="008F6F23">
        <w:rPr>
          <w:rFonts w:eastAsia="Times New Roman" w:cs="Times New Roman"/>
          <w:lang w:eastAsia="en-GB"/>
        </w:rPr>
        <w:t xml:space="preserve">Note: More information on the technical specifications of WIS 2.0 can be found in the </w:t>
      </w:r>
      <w:hyperlink r:id="rId70" w:history="1">
        <w:hyperlink r:id="rId71" w:history="1">
          <w:r w:rsidRPr="008F6F23">
            <w:rPr>
              <w:rFonts w:eastAsia="Times New Roman" w:cs="Times New Roman"/>
              <w:i/>
              <w:color w:val="0000FF"/>
              <w:lang w:eastAsia="en-GB"/>
            </w:rPr>
            <w:t>Guidance on technical specifications of WIS 2.0</w:t>
          </w:r>
        </w:hyperlink>
      </w:hyperlink>
      <w:r w:rsidRPr="008F6F23">
        <w:rPr>
          <w:rFonts w:eastAsia="Times New Roman" w:cs="Times New Roman"/>
          <w:i/>
          <w:color w:val="0000FF"/>
          <w:lang w:eastAsia="en-GB"/>
        </w:rPr>
        <w:t xml:space="preserve"> </w:t>
      </w:r>
    </w:p>
    <w:p w14:paraId="6BB3B51C" w14:textId="77777777" w:rsidR="00B70AFC" w:rsidRPr="008F6F23" w:rsidRDefault="00B70AFC" w:rsidP="00B70AFC">
      <w:pPr>
        <w:tabs>
          <w:tab w:val="clear" w:pos="1134"/>
        </w:tabs>
        <w:ind w:left="567" w:hanging="567"/>
        <w:jc w:val="left"/>
        <w:rPr>
          <w:rFonts w:eastAsia="Times New Roman" w:cs="Times New Roman"/>
          <w:i/>
          <w:iCs/>
          <w:lang w:eastAsia="en-GB"/>
        </w:rPr>
      </w:pPr>
      <w:r w:rsidRPr="008F6F23">
        <w:rPr>
          <w:rFonts w:eastAsia="Times New Roman" w:cs="Times New Roman"/>
          <w:lang w:eastAsia="en-GB"/>
        </w:rPr>
        <w:t xml:space="preserve">Note: More information on the transition plan for WIS 2.0 can be found in the </w:t>
      </w:r>
      <w:hyperlink r:id="rId72" w:history="1">
        <w:r w:rsidRPr="008F6F23">
          <w:rPr>
            <w:rFonts w:eastAsia="Times New Roman" w:cs="Times New Roman"/>
            <w:i/>
            <w:iCs/>
            <w:color w:val="0000FF"/>
            <w:lang w:eastAsia="en-GB"/>
          </w:rPr>
          <w:t>Guidance on Transition from GTS to WIS 2.0</w:t>
        </w:r>
      </w:hyperlink>
    </w:p>
    <w:p w14:paraId="6837E1EA"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t>organization of WIS</w:t>
      </w:r>
    </w:p>
    <w:p w14:paraId="42E2B9D4"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 In keeping with the </w:t>
      </w:r>
      <w:r w:rsidRPr="008F6F23">
        <w:rPr>
          <w:rFonts w:eastAsia="Times New Roman" w:cs="Times New Roman"/>
          <w:i/>
          <w:lang w:eastAsia="en-GB"/>
        </w:rPr>
        <w:t>Technical Regulations</w:t>
      </w:r>
      <w:r w:rsidRPr="008F6F23">
        <w:rPr>
          <w:rFonts w:eastAsia="Times New Roman" w:cs="Times New Roman"/>
          <w:lang w:eastAsia="en-GB"/>
        </w:rPr>
        <w:t xml:space="preserve"> (WMO-No. 49), Volume I, Part II, 1.3.2, centres operated by WMO </w:t>
      </w:r>
      <w:proofErr w:type="gramStart"/>
      <w:r w:rsidRPr="008F6F23">
        <w:rPr>
          <w:rFonts w:eastAsia="Times New Roman" w:cs="Times New Roman"/>
          <w:lang w:eastAsia="en-GB"/>
        </w:rPr>
        <w:t>Members</w:t>
      </w:r>
      <w:proofErr w:type="gramEnd"/>
      <w:r w:rsidRPr="008F6F23">
        <w:rPr>
          <w:rFonts w:eastAsia="Times New Roman" w:cs="Times New Roman"/>
          <w:lang w:eastAsia="en-GB"/>
        </w:rPr>
        <w:t xml:space="preserve"> and their collaborating organizations shall be categorized as one of the three types of WIS centres forming the core infrastructure of WIS:</w:t>
      </w:r>
    </w:p>
    <w:p w14:paraId="0EFFE278" w14:textId="77777777" w:rsidR="00B70AFC" w:rsidRPr="008F6F23" w:rsidRDefault="00B70AFC" w:rsidP="00B70AFC">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Global Information System Centres (GISCs</w:t>
      </w:r>
      <w:proofErr w:type="gramStart"/>
      <w:r w:rsidRPr="008F6F23">
        <w:rPr>
          <w:rFonts w:eastAsia="Times New Roman" w:cs="Times New Roman"/>
          <w:lang w:eastAsia="en-GB"/>
        </w:rPr>
        <w:t>);</w:t>
      </w:r>
      <w:proofErr w:type="gramEnd"/>
    </w:p>
    <w:p w14:paraId="099FD104" w14:textId="77777777" w:rsidR="00B70AFC" w:rsidRPr="008F6F23" w:rsidRDefault="00B70AFC" w:rsidP="00B70AFC">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Data Collection or Production Centres (DCPCs</w:t>
      </w:r>
      <w:proofErr w:type="gramStart"/>
      <w:r w:rsidRPr="008F6F23">
        <w:rPr>
          <w:rFonts w:eastAsia="Times New Roman" w:cs="Times New Roman"/>
          <w:lang w:eastAsia="en-GB"/>
        </w:rPr>
        <w:t>);</w:t>
      </w:r>
      <w:proofErr w:type="gramEnd"/>
    </w:p>
    <w:p w14:paraId="53223B80" w14:textId="77777777" w:rsidR="00B70AFC" w:rsidRPr="008F6F23" w:rsidRDefault="00B70AFC" w:rsidP="00B70AFC">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National Centres (NCs).</w:t>
      </w:r>
    </w:p>
    <w:p w14:paraId="63518E6A" w14:textId="77777777" w:rsidR="00B70AFC" w:rsidRPr="008F6F23" w:rsidRDefault="00B70AFC" w:rsidP="00B70AFC">
      <w:pPr>
        <w:tabs>
          <w:tab w:val="clear" w:pos="1134"/>
        </w:tabs>
        <w:jc w:val="left"/>
        <w:rPr>
          <w:rFonts w:eastAsia="Times New Roman" w:cs="Times New Roman"/>
          <w:lang w:eastAsia="en-GB"/>
        </w:rPr>
      </w:pPr>
    </w:p>
    <w:p w14:paraId="4AD16E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5F86E181" w14:textId="77777777" w:rsidR="00B70AFC" w:rsidRPr="008F6F23" w:rsidRDefault="00B70AFC" w:rsidP="00B70AFC">
      <w:pPr>
        <w:tabs>
          <w:tab w:val="clear" w:pos="1134"/>
        </w:tabs>
        <w:jc w:val="left"/>
        <w:rPr>
          <w:rFonts w:eastAsia="Times New Roman" w:cs="Times New Roman"/>
          <w:lang w:eastAsia="en-GB"/>
        </w:rPr>
      </w:pPr>
    </w:p>
    <w:p w14:paraId="548606C0"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1.2.3 </w:t>
      </w:r>
      <w:r w:rsidRPr="008F6F23">
        <w:rPr>
          <w:rFonts w:eastAsia="Times New Roman" w:cs="Times New Roman"/>
          <w:lang w:eastAsia="en-GB"/>
        </w:rPr>
        <w:tab/>
        <w:t>GISCs are responsible for supporting WIS centres in their Area of Responsibility (AoR) and ensuring the effective operation of WIS.</w:t>
      </w:r>
    </w:p>
    <w:p w14:paraId="34BDDB60"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7295D3B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78E88F50"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lang w:eastAsia="en-GB"/>
        </w:rPr>
        <w:t xml:space="preserve">1.2.6 </w:t>
      </w:r>
      <w:r w:rsidRPr="008F6F23">
        <w:rPr>
          <w:rFonts w:eastAsia="Times New Roman" w:cs="Times New Roman"/>
          <w:lang w:eastAsia="en-GB"/>
        </w:rPr>
        <w:tab/>
        <w:t>The functions of WIS centres (GISC, DCPC, NC), WIS node, and global services are detailed in Part III: Functions of WIS.</w:t>
      </w:r>
    </w:p>
    <w:p w14:paraId="0CCEDCF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76FE93D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centres shall comply with required WIS functions. Part III of this Manual contains instructions on practices, procedures, and specifications for WIS functions. </w:t>
      </w:r>
    </w:p>
    <w:p w14:paraId="1F798E59"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556A28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37A51537"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centres. </w:t>
      </w:r>
    </w:p>
    <w:p w14:paraId="532BBD7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501059F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1E5758FB" w14:textId="77777777" w:rsidR="00B70AFC" w:rsidRPr="008F6F23" w:rsidRDefault="00B70AFC"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Pr="008F6F23">
        <w:rPr>
          <w:rFonts w:eastAsia="Times New Roman" w:cs="Times New Roman"/>
          <w:lang w:eastAsia="en-GB"/>
        </w:rPr>
        <w:t xml:space="preserve">1.4.4 </w:t>
      </w:r>
      <w:r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Content/>
      </w:sdt>
      <w:sdt>
        <w:sdtPr>
          <w:rPr>
            <w:rFonts w:eastAsia="Times New Roman" w:cs="Times New Roman"/>
            <w:lang w:eastAsia="en-GB"/>
          </w:rPr>
          <w:tag w:val="goog_rdk_17"/>
          <w:id w:val="-1142881479"/>
        </w:sdtPr>
        <w:sdtContent/>
      </w:sdt>
      <w:sdt>
        <w:sdtPr>
          <w:rPr>
            <w:rFonts w:eastAsia="Times New Roman" w:cs="Times New Roman"/>
            <w:lang w:eastAsia="en-GB"/>
          </w:rPr>
          <w:tag w:val="goog_rdk_18"/>
          <w:id w:val="-410932413"/>
        </w:sdtPr>
        <w:sdtContent/>
      </w:sdt>
      <w:sdt>
        <w:sdtPr>
          <w:rPr>
            <w:rFonts w:eastAsia="Times New Roman" w:cs="Times New Roman"/>
            <w:lang w:eastAsia="en-GB"/>
          </w:rPr>
          <w:tag w:val="goog_rdk_19"/>
          <w:id w:val="-1710018823"/>
        </w:sdtPr>
        <w:sdtContent/>
      </w:sdt>
      <w:sdt>
        <w:sdtPr>
          <w:rPr>
            <w:rFonts w:eastAsia="Times New Roman" w:cs="Times New Roman"/>
            <w:lang w:eastAsia="en-GB"/>
          </w:rPr>
          <w:tag w:val="goog_rdk_20"/>
          <w:id w:val="1317141018"/>
        </w:sdtPr>
        <w:sdtContent/>
      </w:sdt>
      <w:sdt>
        <w:sdtPr>
          <w:rPr>
            <w:rFonts w:eastAsia="Times New Roman" w:cs="Times New Roman"/>
            <w:lang w:eastAsia="en-GB"/>
          </w:rPr>
          <w:tag w:val="goog_rdk_21"/>
          <w:id w:val="895318199"/>
        </w:sdtPr>
        <w:sdtContent/>
      </w:sdt>
      <w:sdt>
        <w:sdtPr>
          <w:rPr>
            <w:rFonts w:eastAsia="Times New Roman" w:cs="Times New Roman"/>
            <w:lang w:eastAsia="en-GB"/>
          </w:rPr>
          <w:tag w:val="goog_rdk_22"/>
          <w:id w:val="1304881952"/>
        </w:sdtPr>
        <w:sdtContent/>
      </w:sdt>
      <w:sdt>
        <w:sdtPr>
          <w:rPr>
            <w:rFonts w:eastAsia="Times New Roman" w:cs="Times New Roman"/>
            <w:lang w:eastAsia="en-GB"/>
          </w:rPr>
          <w:tag w:val="goog_rdk_23"/>
          <w:id w:val="-1747643072"/>
        </w:sdtPr>
        <w:sdtContent/>
      </w:sdt>
      <w:sdt>
        <w:sdtPr>
          <w:rPr>
            <w:rFonts w:eastAsia="Times New Roman" w:cs="Times New Roman"/>
            <w:lang w:eastAsia="en-GB"/>
          </w:rPr>
          <w:tag w:val="goog_rdk_24"/>
          <w:id w:val="-1963175579"/>
        </w:sdtPr>
        <w:sdtContent/>
      </w:sdt>
      <w:sdt>
        <w:sdtPr>
          <w:rPr>
            <w:rFonts w:eastAsia="Times New Roman" w:cs="Times New Roman"/>
            <w:lang w:eastAsia="en-GB"/>
          </w:rPr>
          <w:tag w:val="goog_rdk_25"/>
          <w:id w:val="-647059319"/>
        </w:sdtPr>
        <w:sdtContent/>
      </w:sdt>
      <w:r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Content/>
      </w:sdt>
      <w:sdt>
        <w:sdtPr>
          <w:rPr>
            <w:rFonts w:eastAsia="Times New Roman" w:cs="Times New Roman"/>
            <w:lang w:eastAsia="en-GB"/>
          </w:rPr>
          <w:tag w:val="goog_rdk_27"/>
          <w:id w:val="184478635"/>
        </w:sdtPr>
        <w:sdtContent/>
      </w:sdt>
      <w:sdt>
        <w:sdtPr>
          <w:rPr>
            <w:rFonts w:eastAsia="Times New Roman" w:cs="Times New Roman"/>
            <w:lang w:eastAsia="en-GB"/>
          </w:rPr>
          <w:tag w:val="goog_rdk_28"/>
          <w:id w:val="1802265086"/>
        </w:sdtPr>
        <w:sdtContent/>
      </w:sdt>
      <w:r w:rsidRPr="008F6F23">
        <w:rPr>
          <w:rFonts w:eastAsia="Times New Roman" w:cs="Times New Roman"/>
          <w:lang w:eastAsia="en-GB"/>
        </w:rPr>
        <w:t xml:space="preserve"> and discovery metadata published by all NCs and DCPCs. </w:t>
      </w:r>
    </w:p>
    <w:p w14:paraId="17FD544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74"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6C96D90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 A WIS Centre operating a Global Broker shall enable subscription to notifications about the availability of data and discovery metadata published by all WIS centres. A Global Broker subscribes to and republishes notifications from NCs, DCPCs, Global Caches, and other Global Brokers. </w:t>
      </w:r>
    </w:p>
    <w:p w14:paraId="72107B9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7D633E54"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635B05F0" w14:textId="77777777" w:rsidR="00B70AFC" w:rsidRPr="008F6F23" w:rsidRDefault="00B70AFC" w:rsidP="00B70AFC">
      <w:pPr>
        <w:tabs>
          <w:tab w:val="clear" w:pos="1134"/>
        </w:tabs>
        <w:jc w:val="left"/>
        <w:rPr>
          <w:rFonts w:eastAsia="Times New Roman" w:cs="Times New Roman"/>
          <w:lang w:eastAsia="en-GB"/>
        </w:rPr>
      </w:pPr>
    </w:p>
    <w:p w14:paraId="35FFB7E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2E3F12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 xml:space="preserve">Highly robust and reliable components are essential to the operation of WIS. Performance indicators shall be evaluated in the designation procedure for WIS Centres. This </w:t>
      </w:r>
      <w:r w:rsidRPr="008F6F23">
        <w:rPr>
          <w:rFonts w:eastAsia="Times New Roman" w:cs="Times New Roman"/>
          <w:lang w:eastAsia="en-GB"/>
        </w:rPr>
        <w:lastRenderedPageBreak/>
        <w:t>evaluation shall ascertain, among other things, whether data published via WIS fully satisfies requirements for security, authenticity, and reliability.</w:t>
      </w:r>
    </w:p>
    <w:p w14:paraId="44B3B7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D9158F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0C0E0F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As recommended by the </w:t>
      </w:r>
      <w:hyperlink r:id="rId76"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12686A2B"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centre is provided in Appendix B to this Manual. </w:t>
      </w:r>
      <w:sdt>
        <w:sdtPr>
          <w:rPr>
            <w:rFonts w:eastAsia="Times New Roman" w:cs="Times New Roman"/>
            <w:lang w:eastAsia="en-GB"/>
          </w:rPr>
          <w:tag w:val="goog_rdk_29"/>
          <w:id w:val="-1128007227"/>
        </w:sdtPr>
        <w:sdtContent/>
      </w:sdt>
      <w:sdt>
        <w:sdtPr>
          <w:rPr>
            <w:rFonts w:eastAsia="Times New Roman" w:cs="Times New Roman"/>
            <w:lang w:eastAsia="en-GB"/>
          </w:rPr>
          <w:tag w:val="goog_rdk_30"/>
          <w:id w:val="1879585915"/>
        </w:sdtPr>
        <w:sdtContent/>
      </w:sdt>
      <w:r w:rsidRPr="008F6F23">
        <w:rPr>
          <w:rFonts w:eastAsia="Times New Roman" w:cs="Times New Roman"/>
          <w:i/>
          <w:lang w:eastAsia="en-GB"/>
        </w:rPr>
        <w:t xml:space="preserve">Guidance on developing these competencies is available in </w:t>
      </w:r>
      <w:hyperlink r:id="rId7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4ABDB80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6B49DE8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0BEAAFCC"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hyperlink r:id="rId78" w:history="1">
        <w:r w:rsidRPr="008F6F23">
          <w:rPr>
            <w:rStyle w:val="Hyperlink"/>
            <w:rFonts w:eastAsia="Times New Roman" w:cs="Times New Roman"/>
            <w:i/>
            <w:iCs/>
            <w:lang w:eastAsia="en-GB"/>
          </w:rPr>
          <w:t>Basic Documents No. 1</w:t>
        </w:r>
      </w:hyperlink>
      <w:r w:rsidRPr="008F6F23">
        <w:rPr>
          <w:rFonts w:eastAsia="Times New Roman" w:cs="Times New Roman"/>
          <w:i/>
          <w:iCs/>
          <w:lang w:eastAsia="en-GB"/>
        </w:rPr>
        <w:t xml:space="preserve"> (</w:t>
      </w:r>
      <w:r w:rsidRPr="008F6F23">
        <w:rPr>
          <w:rFonts w:eastAsia="Times New Roman" w:cs="Times New Roman"/>
          <w:lang w:eastAsia="en-GB"/>
        </w:rPr>
        <w:t>WMO-No. 15</w:t>
      </w:r>
      <w:proofErr w:type="gramStart"/>
      <w:r w:rsidRPr="008F6F23">
        <w:rPr>
          <w:rFonts w:eastAsia="Times New Roman" w:cs="Times New Roman"/>
          <w:lang w:eastAsia="en-GB"/>
        </w:rPr>
        <w:t>);</w:t>
      </w:r>
      <w:proofErr w:type="gramEnd"/>
    </w:p>
    <w:p w14:paraId="4566D4FD"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hyperlink r:id="rId79"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w:t>
      </w:r>
      <w:proofErr w:type="gramStart"/>
      <w:r w:rsidRPr="008F6F23">
        <w:rPr>
          <w:rFonts w:eastAsia="Times New Roman" w:cs="Times New Roman"/>
          <w:lang w:eastAsia="en-GB"/>
        </w:rPr>
        <w:t>);</w:t>
      </w:r>
      <w:proofErr w:type="gramEnd"/>
    </w:p>
    <w:p w14:paraId="1505CA60"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r w:rsidRPr="008F6F23">
        <w:rPr>
          <w:rFonts w:eastAsia="Times New Roman" w:cs="Times New Roman"/>
          <w:lang w:eastAsia="en-GB"/>
        </w:rPr>
        <w:t>WMO Unified Data Policy (</w:t>
      </w:r>
      <w:hyperlink r:id="rId80"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w:t>
      </w:r>
      <w:proofErr w:type="gramStart"/>
      <w:r w:rsidRPr="008F6F23">
        <w:rPr>
          <w:rFonts w:eastAsia="Times New Roman" w:cs="Times New Roman"/>
          <w:lang w:eastAsia="en-GB"/>
        </w:rPr>
        <w:t>);</w:t>
      </w:r>
      <w:proofErr w:type="gramEnd"/>
    </w:p>
    <w:p w14:paraId="1A317DE6"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hyperlink r:id="rId81" w:history="1">
        <w:r w:rsidRPr="008F6F23">
          <w:rPr>
            <w:rStyle w:val="Hyperlink"/>
            <w:rFonts w:eastAsia="Times New Roman" w:cs="Times New Roman"/>
            <w:i/>
            <w:iCs/>
            <w:lang w:eastAsia="en-GB"/>
          </w:rPr>
          <w:t>Manual on Codes</w:t>
        </w:r>
      </w:hyperlink>
      <w:r w:rsidRPr="008F6F23">
        <w:rPr>
          <w:rFonts w:eastAsia="Times New Roman" w:cs="Times New Roman"/>
          <w:lang w:eastAsia="en-GB"/>
        </w:rPr>
        <w:t xml:space="preserve"> (WMO-No. 306</w:t>
      </w:r>
      <w:proofErr w:type="gramStart"/>
      <w:r w:rsidRPr="008F6F23">
        <w:rPr>
          <w:rFonts w:eastAsia="Times New Roman" w:cs="Times New Roman"/>
          <w:lang w:eastAsia="en-GB"/>
        </w:rPr>
        <w:t>);</w:t>
      </w:r>
      <w:proofErr w:type="gramEnd"/>
    </w:p>
    <w:p w14:paraId="77B79CCB"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hyperlink r:id="rId82" w:history="1">
        <w:r w:rsidRPr="008F6F23">
          <w:rPr>
            <w:rStyle w:val="Hyperlink"/>
            <w:rFonts w:eastAsia="Times New Roman" w:cs="Times New Roman"/>
            <w:i/>
            <w:iCs/>
            <w:lang w:eastAsia="en-GB"/>
          </w:rPr>
          <w:t>Manual on the Global Data-processing and Forecasting System</w:t>
        </w:r>
      </w:hyperlink>
      <w:r w:rsidRPr="008F6F23">
        <w:rPr>
          <w:rFonts w:eastAsia="Times New Roman" w:cs="Times New Roman"/>
          <w:lang w:eastAsia="en-GB"/>
        </w:rPr>
        <w:t xml:space="preserve"> (WMO-No. 485</w:t>
      </w:r>
      <w:proofErr w:type="gramStart"/>
      <w:r w:rsidRPr="008F6F23">
        <w:rPr>
          <w:rFonts w:eastAsia="Times New Roman" w:cs="Times New Roman"/>
          <w:lang w:eastAsia="en-GB"/>
        </w:rPr>
        <w:t>);</w:t>
      </w:r>
      <w:proofErr w:type="gramEnd"/>
    </w:p>
    <w:p w14:paraId="5A071972" w14:textId="77777777" w:rsidR="00B70AFC" w:rsidRPr="008F6F23" w:rsidRDefault="00B70AFC" w:rsidP="00B70AFC">
      <w:pPr>
        <w:numPr>
          <w:ilvl w:val="0"/>
          <w:numId w:val="5"/>
        </w:numPr>
        <w:tabs>
          <w:tab w:val="clear" w:pos="1134"/>
        </w:tabs>
        <w:ind w:left="567" w:hanging="567"/>
        <w:jc w:val="left"/>
        <w:rPr>
          <w:rFonts w:eastAsia="Times New Roman" w:cs="Times New Roman"/>
          <w:lang w:eastAsia="en-GB"/>
        </w:rPr>
      </w:pPr>
      <w:hyperlink r:id="rId83" w:history="1">
        <w:r w:rsidRPr="008F6F23">
          <w:rPr>
            <w:rStyle w:val="Hyperlink"/>
            <w:rFonts w:eastAsia="Times New Roman" w:cs="Times New Roman"/>
            <w:i/>
            <w:iCs/>
            <w:lang w:eastAsia="en-GB"/>
          </w:rPr>
          <w:t>Manual on the WMO Integrated Global Observing System</w:t>
        </w:r>
      </w:hyperlink>
      <w:r w:rsidRPr="008F6F23">
        <w:rPr>
          <w:rFonts w:eastAsia="Times New Roman" w:cs="Times New Roman"/>
          <w:lang w:eastAsia="en-GB"/>
        </w:rPr>
        <w:t xml:space="preserve"> (WMO-No. 1160).</w:t>
      </w:r>
    </w:p>
    <w:p w14:paraId="5D68147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7CE4E75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748C394A" w14:textId="77777777" w:rsidR="00B70AFC" w:rsidRPr="008F6F23" w:rsidRDefault="00B70AFC" w:rsidP="00B70AFC">
      <w:pPr>
        <w:tabs>
          <w:tab w:val="clear" w:pos="1134"/>
        </w:tabs>
        <w:jc w:val="left"/>
        <w:rPr>
          <w:rFonts w:eastAsia="Times New Roman" w:cs="Times New Roman"/>
          <w:lang w:eastAsia="en-GB"/>
        </w:rPr>
      </w:pPr>
    </w:p>
    <w:p w14:paraId="427EC4BE" w14:textId="77777777" w:rsidR="00B70AFC" w:rsidRPr="008F6F23" w:rsidRDefault="00B70AFC" w:rsidP="00B70AFC">
      <w:pPr>
        <w:tabs>
          <w:tab w:val="clear" w:pos="1134"/>
        </w:tabs>
        <w:jc w:val="left"/>
        <w:rPr>
          <w:rFonts w:eastAsia="Times New Roman" w:cs="Times New Roman"/>
          <w:lang w:eastAsia="en-GB"/>
        </w:rPr>
      </w:pPr>
    </w:p>
    <w:p w14:paraId="144E866A"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II. DESIGNATION PROCEDURES FOR WIS CENTRES</w:t>
      </w:r>
    </w:p>
    <w:p w14:paraId="23875EB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1B4A1E0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centre rely on the agreed WIS functional architecture and the WIS compliance specifications.</w:t>
      </w:r>
    </w:p>
    <w:p w14:paraId="056FA4B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84"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t>
      </w:r>
      <w:proofErr w:type="gramStart"/>
      <w:r w:rsidRPr="008F6F23">
        <w:rPr>
          <w:rFonts w:eastAsia="Times New Roman" w:cs="Times New Roman"/>
          <w:lang w:eastAsia="en-GB"/>
        </w:rPr>
        <w:t>WMO</w:t>
      </w:r>
      <w:proofErr w:type="gramEnd"/>
      <w:r w:rsidRPr="008F6F23">
        <w:rPr>
          <w:rFonts w:eastAsia="Times New Roman" w:cs="Times New Roman"/>
          <w:lang w:eastAsia="en-GB"/>
        </w:rPr>
        <w:t xml:space="preserve"> and related international programmes concerned, as well as with the regional associations, as appropriate.</w:t>
      </w:r>
    </w:p>
    <w:p w14:paraId="270E47E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2.2</w:t>
      </w:r>
      <w:r w:rsidRPr="008F6F23">
        <w:rPr>
          <w:rFonts w:eastAsiaTheme="minorHAnsi" w:cstheme="majorBidi"/>
          <w:b/>
          <w:bCs/>
          <w:caps/>
          <w:color w:val="000000" w:themeColor="text1"/>
          <w:lang w:eastAsia="zh-TW"/>
        </w:rPr>
        <w:tab/>
        <w:t>Procedure for designating an NC</w:t>
      </w:r>
    </w:p>
    <w:p w14:paraId="69E98A29"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3F6642E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85"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w:t>
      </w:r>
      <w:proofErr w:type="gramStart"/>
      <w:r w:rsidRPr="008F6F23">
        <w:rPr>
          <w:rFonts w:eastAsia="Times New Roman" w:cs="Times New Roman"/>
          <w:lang w:eastAsia="en-GB"/>
        </w:rPr>
        <w:t>procedures</w:t>
      </w:r>
      <w:proofErr w:type="gramEnd"/>
      <w:r w:rsidRPr="008F6F23">
        <w:rPr>
          <w:rFonts w:eastAsia="Times New Roman" w:cs="Times New Roman"/>
          <w:lang w:eastAsia="en-GB"/>
        </w:rPr>
        <w:t xml:space="preserve"> and specifications. Each NC shall participate as appropriate in the relevant monitoring of the performance of WIS.</w:t>
      </w:r>
    </w:p>
    <w:p w14:paraId="512162F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 2.2.2</w:t>
      </w:r>
      <w:r w:rsidRPr="008F6F23">
        <w:rPr>
          <w:b/>
          <w:bCs/>
          <w:color w:val="000000" w:themeColor="text1"/>
        </w:rPr>
        <w:tab/>
        <w:t>Procedure</w:t>
      </w:r>
    </w:p>
    <w:p w14:paraId="08DFAAA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07A19BB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 Each National Centre shall complete the migration from WIS/GTS to WIS2 to be designed as WIS2 centre and added to </w:t>
      </w:r>
      <w:proofErr w:type="spellStart"/>
      <w:r w:rsidRPr="008F6F23">
        <w:rPr>
          <w:rFonts w:eastAsia="Times New Roman" w:cs="Times New Roman"/>
          <w:lang w:eastAsia="en-GB"/>
        </w:rPr>
        <w:t>to</w:t>
      </w:r>
      <w:proofErr w:type="spellEnd"/>
      <w:r w:rsidRPr="008F6F23">
        <w:rPr>
          <w:rFonts w:eastAsia="Times New Roman" w:cs="Times New Roman"/>
          <w:lang w:eastAsia="en-GB"/>
        </w:rPr>
        <w:t xml:space="preserve"> list in Appendix D</w:t>
      </w:r>
    </w:p>
    <w:p w14:paraId="5DE04C7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00E1806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centres in </w:t>
      </w:r>
      <w:sdt>
        <w:sdtPr>
          <w:rPr>
            <w:rFonts w:eastAsia="Times New Roman" w:cs="Times New Roman"/>
            <w:lang w:eastAsia="en-GB"/>
          </w:rPr>
          <w:tag w:val="goog_rdk_33"/>
          <w:id w:val="2039772061"/>
        </w:sdtPr>
        <w:sdtContent/>
      </w:sdt>
      <w:sdt>
        <w:sdtPr>
          <w:rPr>
            <w:rFonts w:eastAsia="Times New Roman" w:cs="Times New Roman"/>
            <w:lang w:eastAsia="en-GB"/>
          </w:rPr>
          <w:tag w:val="goog_rdk_34"/>
          <w:id w:val="-1669939051"/>
        </w:sdtPr>
        <w:sdtContent/>
      </w:sdt>
      <w:sdt>
        <w:sdtPr>
          <w:rPr>
            <w:rFonts w:eastAsia="Times New Roman" w:cs="Times New Roman"/>
            <w:lang w:eastAsia="en-GB"/>
          </w:rPr>
          <w:tag w:val="goog_rdk_35"/>
          <w:id w:val="-2045206938"/>
        </w:sdtPr>
        <w:sdtContent/>
      </w:sdt>
      <w:sdt>
        <w:sdtPr>
          <w:rPr>
            <w:rFonts w:eastAsia="Times New Roman" w:cs="Times New Roman"/>
            <w:lang w:eastAsia="en-GB"/>
          </w:rPr>
          <w:tag w:val="goog_rdk_36"/>
          <w:id w:val="570781649"/>
        </w:sdtPr>
        <w:sdtContent/>
      </w:sdt>
      <w:sdt>
        <w:sdtPr>
          <w:rPr>
            <w:rFonts w:eastAsia="Times New Roman" w:cs="Times New Roman"/>
            <w:lang w:eastAsia="en-GB"/>
          </w:rPr>
          <w:tag w:val="goog_rdk_37"/>
          <w:id w:val="221182424"/>
        </w:sdtPr>
        <w:sdtContent/>
      </w:sdt>
      <w:sdt>
        <w:sdtPr>
          <w:rPr>
            <w:rFonts w:eastAsia="Times New Roman" w:cs="Times New Roman"/>
            <w:lang w:eastAsia="en-GB"/>
          </w:rPr>
          <w:tag w:val="goog_rdk_38"/>
          <w:id w:val="939729315"/>
        </w:sdtPr>
        <w:sdtContent/>
      </w:sdt>
      <w:r w:rsidRPr="008F6F23">
        <w:rPr>
          <w:rFonts w:eastAsia="Times New Roman" w:cs="Times New Roman"/>
          <w:lang w:eastAsia="en-GB"/>
        </w:rPr>
        <w:t>Appendix D to this Manual. Each NC entry shall include the name of the associated GISC.</w:t>
      </w:r>
    </w:p>
    <w:p w14:paraId="6607410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3F56E5C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03B959F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Content/>
      </w:sdt>
      <w:sdt>
        <w:sdtPr>
          <w:rPr>
            <w:rFonts w:eastAsia="Times New Roman" w:cs="Times New Roman"/>
            <w:lang w:eastAsia="en-GB"/>
          </w:rPr>
          <w:tag w:val="goog_rdk_40"/>
          <w:id w:val="927309100"/>
        </w:sdtPr>
        <w:sdtContent/>
      </w:sdt>
      <w:sdt>
        <w:sdtPr>
          <w:rPr>
            <w:rFonts w:eastAsia="Times New Roman" w:cs="Times New Roman"/>
            <w:lang w:eastAsia="en-GB"/>
          </w:rPr>
          <w:tag w:val="goog_rdk_41"/>
          <w:id w:val="-23490342"/>
        </w:sdtPr>
        <w:sdtContent/>
      </w:sdt>
      <w:sdt>
        <w:sdtPr>
          <w:rPr>
            <w:rFonts w:eastAsia="Times New Roman" w:cs="Times New Roman"/>
            <w:lang w:eastAsia="en-GB"/>
          </w:rPr>
          <w:tag w:val="goog_rdk_42"/>
          <w:id w:val="1805810301"/>
        </w:sdt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78BBF57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5DC5000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699E8A5E" w14:textId="77777777" w:rsidR="00B70AFC" w:rsidRPr="008F6F23" w:rsidRDefault="00B70AFC" w:rsidP="00B70AFC">
      <w:pPr>
        <w:numPr>
          <w:ilvl w:val="0"/>
          <w:numId w:val="6"/>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Service </w:t>
      </w:r>
      <w:proofErr w:type="gramStart"/>
      <w:r w:rsidRPr="008F6F23">
        <w:rPr>
          <w:rFonts w:eastAsia="Times New Roman" w:cs="Times New Roman"/>
          <w:lang w:eastAsia="en-GB"/>
        </w:rPr>
        <w:t>offer</w:t>
      </w:r>
      <w:proofErr w:type="gramEnd"/>
      <w:r w:rsidRPr="008F6F23">
        <w:rPr>
          <w:rFonts w:eastAsia="Times New Roman" w:cs="Times New Roman"/>
          <w:lang w:eastAsia="en-GB"/>
        </w:rPr>
        <w:t xml:space="preserve"> by a potential DCPC;</w:t>
      </w:r>
    </w:p>
    <w:p w14:paraId="022F2E17" w14:textId="77777777" w:rsidR="00B70AFC" w:rsidRPr="008F6F23" w:rsidRDefault="00B70AFC" w:rsidP="00B70AFC">
      <w:pPr>
        <w:numPr>
          <w:ilvl w:val="0"/>
          <w:numId w:val="6"/>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Demonstration of DCPC </w:t>
      </w:r>
      <w:proofErr w:type="gramStart"/>
      <w:r w:rsidRPr="008F6F23">
        <w:rPr>
          <w:rFonts w:eastAsia="Times New Roman" w:cs="Times New Roman"/>
          <w:lang w:eastAsia="en-GB"/>
        </w:rPr>
        <w:t>capabilities;</w:t>
      </w:r>
      <w:proofErr w:type="gramEnd"/>
    </w:p>
    <w:p w14:paraId="6707D815" w14:textId="77777777" w:rsidR="00B70AFC" w:rsidRPr="008F6F23" w:rsidRDefault="00B70AFC" w:rsidP="00B70AFC">
      <w:pPr>
        <w:numPr>
          <w:ilvl w:val="0"/>
          <w:numId w:val="6"/>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Designation of a DCPC.</w:t>
      </w:r>
    </w:p>
    <w:p w14:paraId="32F99285" w14:textId="77777777" w:rsidR="00B70AFC" w:rsidRPr="008F6F23" w:rsidRDefault="00B70AFC" w:rsidP="00B70AFC">
      <w:pPr>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2B76D095"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082CBCE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3758669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5564021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2.3.4</w:t>
      </w:r>
      <w:r w:rsidRPr="008F6F23">
        <w:rPr>
          <w:b/>
          <w:bCs/>
          <w:color w:val="000000" w:themeColor="text1"/>
        </w:rPr>
        <w:tab/>
        <w:t>Demonstration of DCPC capabilities</w:t>
      </w:r>
    </w:p>
    <w:p w14:paraId="78B24E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6B7E670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6B424AF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6943733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Content/>
      </w:sdt>
      <w:sdt>
        <w:sdtPr>
          <w:rPr>
            <w:rFonts w:eastAsia="Times New Roman" w:cs="Times New Roman"/>
            <w:lang w:eastAsia="en-GB"/>
          </w:rPr>
          <w:tag w:val="goog_rdk_44"/>
          <w:id w:val="-403148011"/>
        </w:sdtPr>
        <w:sdtContent/>
      </w:sdt>
      <w:r w:rsidRPr="008F6F23">
        <w:rPr>
          <w:rFonts w:eastAsia="Times New Roman" w:cs="Times New Roman"/>
          <w:lang w:eastAsia="en-GB"/>
        </w:rPr>
        <w:t>Appendix D to this Manual. Each DCPC entry includes the name of the associated GISC.</w:t>
      </w:r>
    </w:p>
    <w:p w14:paraId="5BA91FA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0230863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1A98B99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701429F2" w14:textId="77777777" w:rsidR="00B70AFC" w:rsidRPr="008F6F23" w:rsidRDefault="00B70AFC" w:rsidP="00B70AFC">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Statement of WIS </w:t>
      </w:r>
      <w:proofErr w:type="gramStart"/>
      <w:r w:rsidRPr="008F6F23">
        <w:rPr>
          <w:rFonts w:eastAsia="Times New Roman" w:cs="Times New Roman"/>
          <w:lang w:eastAsia="en-GB"/>
        </w:rPr>
        <w:t>requirements;</w:t>
      </w:r>
      <w:proofErr w:type="gramEnd"/>
    </w:p>
    <w:p w14:paraId="509A2F2F" w14:textId="77777777" w:rsidR="00B70AFC" w:rsidRPr="008F6F23" w:rsidRDefault="00B70AFC" w:rsidP="00B70AFC">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Service </w:t>
      </w:r>
      <w:proofErr w:type="gramStart"/>
      <w:r w:rsidRPr="008F6F23">
        <w:rPr>
          <w:rFonts w:eastAsia="Times New Roman" w:cs="Times New Roman"/>
          <w:lang w:eastAsia="en-GB"/>
        </w:rPr>
        <w:t>offer</w:t>
      </w:r>
      <w:proofErr w:type="gramEnd"/>
      <w:r w:rsidRPr="008F6F23">
        <w:rPr>
          <w:rFonts w:eastAsia="Times New Roman" w:cs="Times New Roman"/>
          <w:lang w:eastAsia="en-GB"/>
        </w:rPr>
        <w:t xml:space="preserve"> by a Member for a potential GISC;</w:t>
      </w:r>
    </w:p>
    <w:p w14:paraId="46110B18" w14:textId="77777777" w:rsidR="00B70AFC" w:rsidRPr="008F6F23" w:rsidRDefault="00B70AFC" w:rsidP="00B70AFC">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Demonstration of GISC </w:t>
      </w:r>
      <w:proofErr w:type="gramStart"/>
      <w:r w:rsidRPr="008F6F23">
        <w:rPr>
          <w:rFonts w:eastAsia="Times New Roman" w:cs="Times New Roman"/>
          <w:lang w:eastAsia="en-GB"/>
        </w:rPr>
        <w:t>capabilities;</w:t>
      </w:r>
      <w:proofErr w:type="gramEnd"/>
    </w:p>
    <w:p w14:paraId="16E37C93" w14:textId="77777777" w:rsidR="00B70AFC" w:rsidRPr="008F6F23" w:rsidRDefault="00B70AFC" w:rsidP="00B70AFC">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Designation of a GISC.</w:t>
      </w:r>
    </w:p>
    <w:p w14:paraId="302ED99D"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105F171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2B05393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2.4.3</w:t>
      </w:r>
      <w:r w:rsidRPr="008F6F23">
        <w:rPr>
          <w:b/>
          <w:bCs/>
          <w:color w:val="000000" w:themeColor="text1"/>
        </w:rPr>
        <w:tab/>
        <w:t xml:space="preserve">Service offer by a </w:t>
      </w:r>
      <w:proofErr w:type="gramStart"/>
      <w:r w:rsidRPr="008F6F23">
        <w:rPr>
          <w:b/>
          <w:bCs/>
          <w:color w:val="000000" w:themeColor="text1"/>
        </w:rPr>
        <w:t>Member</w:t>
      </w:r>
      <w:proofErr w:type="gramEnd"/>
      <w:r w:rsidRPr="008F6F23">
        <w:rPr>
          <w:b/>
          <w:bCs/>
          <w:color w:val="000000" w:themeColor="text1"/>
        </w:rPr>
        <w:t xml:space="preserve"> for a potential GISC</w:t>
      </w:r>
    </w:p>
    <w:p w14:paraId="027038B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263B85A4" w14:textId="77777777" w:rsidR="00B70AFC" w:rsidRPr="008F6F23" w:rsidRDefault="00B70AFC" w:rsidP="00B70AFC">
      <w:pPr>
        <w:numPr>
          <w:ilvl w:val="0"/>
          <w:numId w:val="8"/>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A statement of compliance with the required WIS </w:t>
      </w:r>
      <w:proofErr w:type="gramStart"/>
      <w:r w:rsidRPr="008F6F23">
        <w:rPr>
          <w:rFonts w:eastAsia="Times New Roman" w:cs="Times New Roman"/>
          <w:lang w:eastAsia="en-GB"/>
        </w:rPr>
        <w:t>functions;</w:t>
      </w:r>
      <w:proofErr w:type="gramEnd"/>
    </w:p>
    <w:p w14:paraId="5482A5EB" w14:textId="77777777" w:rsidR="00B70AFC" w:rsidRPr="008F6F23" w:rsidRDefault="00B70AFC" w:rsidP="00B70AFC">
      <w:pPr>
        <w:numPr>
          <w:ilvl w:val="0"/>
          <w:numId w:val="8"/>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A proposal regarding the area of responsibility for WIS </w:t>
      </w:r>
      <w:proofErr w:type="gramStart"/>
      <w:r w:rsidRPr="008F6F23">
        <w:rPr>
          <w:rFonts w:eastAsia="Times New Roman" w:cs="Times New Roman"/>
          <w:lang w:eastAsia="en-GB"/>
        </w:rPr>
        <w:t>services;</w:t>
      </w:r>
      <w:proofErr w:type="gramEnd"/>
    </w:p>
    <w:p w14:paraId="332401D6" w14:textId="77777777" w:rsidR="00B70AFC" w:rsidRPr="008F6F23" w:rsidRDefault="00B70AFC" w:rsidP="00B70AFC">
      <w:pPr>
        <w:numPr>
          <w:ilvl w:val="0"/>
          <w:numId w:val="8"/>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 formal commitment by the Permanent Representative of the Member that such services shall be provided on a routine basis and sustained over time.</w:t>
      </w:r>
    </w:p>
    <w:p w14:paraId="076743F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1FA615D2"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419FE5A4" w14:textId="77777777" w:rsidR="00B70AFC" w:rsidRPr="008F6F23" w:rsidRDefault="00B70AFC" w:rsidP="00B70AFC">
      <w:pPr>
        <w:tabs>
          <w:tab w:val="clear" w:pos="1134"/>
        </w:tabs>
        <w:spacing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 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Content/>
      </w:sdt>
      <w:r w:rsidRPr="008F6F23">
        <w:rPr>
          <w:rFonts w:eastAsia="Times New Roman" w:cs="Times New Roman"/>
          <w:lang w:eastAsia="en-GB"/>
        </w:rPr>
        <w:t>Compliance shall be demonstrated for:</w:t>
      </w:r>
    </w:p>
    <w:p w14:paraId="2E39A1F1"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Coordination of data sharing within its Area of Responsibility (AoR</w:t>
      </w:r>
      <w:proofErr w:type="gramStart"/>
      <w:r w:rsidRPr="008F6F23">
        <w:rPr>
          <w:rFonts w:eastAsia="Times New Roman" w:cs="Times New Roman"/>
          <w:lang w:eastAsia="en-GB"/>
        </w:rPr>
        <w:t>);</w:t>
      </w:r>
      <w:proofErr w:type="gramEnd"/>
    </w:p>
    <w:p w14:paraId="74065A76"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Provision of training, support, other capacity building activities to WIS centres within its </w:t>
      </w:r>
      <w:proofErr w:type="gramStart"/>
      <w:r w:rsidRPr="008F6F23">
        <w:rPr>
          <w:rFonts w:eastAsia="Times New Roman" w:cs="Times New Roman"/>
          <w:lang w:eastAsia="en-GB"/>
        </w:rPr>
        <w:t>AoR;</w:t>
      </w:r>
      <w:proofErr w:type="gramEnd"/>
    </w:p>
    <w:p w14:paraId="32C95EBF"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Supporting continual improvement in quality of discovery metadata published by WIS </w:t>
      </w:r>
      <w:proofErr w:type="spellStart"/>
      <w:r w:rsidRPr="008F6F23">
        <w:rPr>
          <w:rFonts w:eastAsia="Times New Roman" w:cs="Times New Roman"/>
          <w:lang w:eastAsia="en-GB"/>
        </w:rPr>
        <w:t>centrer</w:t>
      </w:r>
      <w:proofErr w:type="spellEnd"/>
      <w:sdt>
        <w:sdtPr>
          <w:rPr>
            <w:rFonts w:eastAsia="Times New Roman" w:cs="Times New Roman"/>
            <w:lang w:eastAsia="en-GB"/>
          </w:rPr>
          <w:tag w:val="goog_rdk_47"/>
          <w:id w:val="-1946842189"/>
          <w:showingPlcHdr/>
        </w:sdtPr>
        <w:sdtContent>
          <w:r w:rsidRPr="008F6F23">
            <w:rPr>
              <w:rFonts w:eastAsia="Times New Roman" w:cs="Times New Roman"/>
              <w:lang w:eastAsia="en-GB"/>
            </w:rPr>
            <w:t xml:space="preserve">     </w:t>
          </w:r>
        </w:sdtContent>
      </w:sdt>
      <w:r w:rsidRPr="008F6F23">
        <w:rPr>
          <w:rFonts w:eastAsia="Times New Roman" w:cs="Times New Roman"/>
          <w:lang w:eastAsia="en-GB"/>
        </w:rPr>
        <w:t xml:space="preserve">s within its </w:t>
      </w:r>
      <w:proofErr w:type="gramStart"/>
      <w:r w:rsidRPr="008F6F23">
        <w:rPr>
          <w:rFonts w:eastAsia="Times New Roman" w:cs="Times New Roman"/>
          <w:lang w:eastAsia="en-GB"/>
        </w:rPr>
        <w:t>AoR;</w:t>
      </w:r>
      <w:proofErr w:type="gramEnd"/>
    </w:p>
    <w:p w14:paraId="7244A538"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sdt>
        <w:sdtPr>
          <w:rPr>
            <w:rFonts w:eastAsia="Times New Roman" w:cs="Times New Roman"/>
            <w:lang w:eastAsia="en-GB"/>
          </w:rPr>
          <w:tag w:val="goog_rdk_48"/>
          <w:id w:val="-1644196262"/>
        </w:sdtPr>
        <w:sdtContent/>
      </w:sdt>
      <w:r w:rsidRPr="008F6F23">
        <w:rPr>
          <w:rFonts w:eastAsia="Times New Roman" w:cs="Times New Roman"/>
          <w:lang w:eastAsia="en-GB"/>
        </w:rPr>
        <w:t xml:space="preserve">Provision of any global services included in the service </w:t>
      </w:r>
      <w:proofErr w:type="gramStart"/>
      <w:r w:rsidRPr="008F6F23">
        <w:rPr>
          <w:rFonts w:eastAsia="Times New Roman" w:cs="Times New Roman"/>
          <w:lang w:eastAsia="en-GB"/>
        </w:rPr>
        <w:t>offer;</w:t>
      </w:r>
      <w:proofErr w:type="gramEnd"/>
    </w:p>
    <w:p w14:paraId="4E833B65"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Monitoring system performance and data availability in its </w:t>
      </w:r>
      <w:proofErr w:type="gramStart"/>
      <w:r w:rsidRPr="008F6F23">
        <w:rPr>
          <w:rFonts w:eastAsia="Times New Roman" w:cs="Times New Roman"/>
          <w:lang w:eastAsia="en-GB"/>
        </w:rPr>
        <w:t>AoR;</w:t>
      </w:r>
      <w:proofErr w:type="gramEnd"/>
    </w:p>
    <w:p w14:paraId="1B8A7AD1" w14:textId="77777777" w:rsidR="00B70AFC" w:rsidRPr="008F6F23" w:rsidRDefault="00B70AFC" w:rsidP="00B70AFC">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Coordinating the global operational performance of </w:t>
      </w:r>
      <w:proofErr w:type="gramStart"/>
      <w:r w:rsidRPr="008F6F23">
        <w:rPr>
          <w:rFonts w:eastAsia="Times New Roman" w:cs="Times New Roman"/>
          <w:lang w:eastAsia="en-GB"/>
        </w:rPr>
        <w:t>WIS;</w:t>
      </w:r>
      <w:proofErr w:type="gramEnd"/>
    </w:p>
    <w:p w14:paraId="2A9677B2" w14:textId="77777777" w:rsidR="00B70AFC" w:rsidRPr="008F6F23" w:rsidRDefault="00B70AFC" w:rsidP="00B70AFC">
      <w:pPr>
        <w:numPr>
          <w:ilvl w:val="0"/>
          <w:numId w:val="9"/>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Incident management.</w:t>
      </w:r>
    </w:p>
    <w:p w14:paraId="697AC45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25CB7E9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0AC5700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5366B2D3"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25E7280A" w14:textId="77777777" w:rsidR="00B70AFC" w:rsidRPr="008F6F23" w:rsidRDefault="00B70AFC" w:rsidP="00B70AFC">
      <w:pPr>
        <w:tabs>
          <w:tab w:val="clear" w:pos="1134"/>
        </w:tabs>
        <w:jc w:val="left"/>
        <w:rPr>
          <w:rFonts w:eastAsia="Times New Roman" w:cs="Times New Roman"/>
          <w:highlight w:val="gree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2FF7C3E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audit of WIS centres</w:t>
      </w:r>
    </w:p>
    <w:p w14:paraId="4F2243B6"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708C871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The ongoing performance of WIS relies on the continued compliance of WIS centres with agreed standards and practices. To this end, GISCs, DCPCs and NCs should have an audit of their compliance with WIS standards and practices.</w:t>
      </w:r>
    </w:p>
    <w:p w14:paraId="5A266AD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0EDEC2C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12E431D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575949F1"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Content/>
      </w:sdt>
      <w:sdt>
        <w:sdtPr>
          <w:rPr>
            <w:rFonts w:eastAsia="Times New Roman" w:cs="Times New Roman"/>
            <w:lang w:eastAsia="en-GB"/>
          </w:rPr>
          <w:tag w:val="goog_rdk_50"/>
          <w:id w:val="318321149"/>
        </w:sdtPr>
        <w:sdtContent/>
      </w:sdt>
      <w:sdt>
        <w:sdtPr>
          <w:rPr>
            <w:rFonts w:eastAsia="Times New Roman" w:cs="Times New Roman"/>
            <w:lang w:eastAsia="en-GB"/>
          </w:rPr>
          <w:tag w:val="goog_rdk_51"/>
          <w:id w:val="90516512"/>
        </w:sdtPr>
        <w:sdtContent/>
      </w:sdt>
      <w:sdt>
        <w:sdtPr>
          <w:rPr>
            <w:rFonts w:eastAsia="Times New Roman" w:cs="Times New Roman"/>
            <w:lang w:eastAsia="en-GB"/>
          </w:rPr>
          <w:tag w:val="goog_rdk_52"/>
          <w:id w:val="417527247"/>
        </w:sdt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Content/>
      </w:sdt>
      <w:sdt>
        <w:sdtPr>
          <w:rPr>
            <w:rFonts w:eastAsia="Times New Roman" w:cs="Times New Roman"/>
            <w:lang w:eastAsia="en-GB"/>
          </w:rPr>
          <w:tag w:val="goog_rdk_54"/>
          <w:id w:val="-523475177"/>
        </w:sdtPr>
        <w:sdtContent/>
      </w:sdt>
      <w:sdt>
        <w:sdtPr>
          <w:rPr>
            <w:rFonts w:eastAsia="Times New Roman" w:cs="Times New Roman"/>
            <w:lang w:eastAsia="en-GB"/>
          </w:rPr>
          <w:tag w:val="goog_rdk_55"/>
          <w:id w:val="917065623"/>
        </w:sdtPr>
        <w:sdtContent/>
      </w:sdt>
      <w:sdt>
        <w:sdtPr>
          <w:rPr>
            <w:rFonts w:eastAsia="Times New Roman" w:cs="Times New Roman"/>
            <w:lang w:eastAsia="en-GB"/>
          </w:rPr>
          <w:tag w:val="goog_rdk_56"/>
          <w:id w:val="-1496483715"/>
        </w:sdtPr>
        <w:sdtContent/>
      </w:sdt>
      <w:r w:rsidRPr="008F6F23">
        <w:rPr>
          <w:rFonts w:eastAsia="Times New Roman" w:cs="Times New Roman"/>
          <w:i/>
          <w:lang w:eastAsia="en-GB"/>
        </w:rPr>
        <w:t xml:space="preserve"> of WIS centres is provided in the </w:t>
      </w:r>
      <w:hyperlink r:id="rId8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77682E9" w14:textId="77777777" w:rsidR="00B70AFC" w:rsidRPr="008F6F23" w:rsidRDefault="00B70AFC" w:rsidP="00B70AFC">
      <w:pPr>
        <w:tabs>
          <w:tab w:val="clear" w:pos="1134"/>
        </w:tabs>
        <w:jc w:val="left"/>
        <w:rPr>
          <w:rFonts w:eastAsia="Times New Roman" w:cs="Times New Roman"/>
          <w:i/>
          <w:lang w:eastAsia="en-GB"/>
        </w:rPr>
      </w:pPr>
    </w:p>
    <w:p w14:paraId="3888EEC0" w14:textId="77777777" w:rsidR="00B70AFC" w:rsidRPr="008F6F23" w:rsidRDefault="00B70AFC" w:rsidP="00B70AFC">
      <w:pPr>
        <w:tabs>
          <w:tab w:val="clear" w:pos="1134"/>
        </w:tabs>
        <w:jc w:val="left"/>
        <w:rPr>
          <w:rFonts w:eastAsia="Times New Roman" w:cs="Times New Roman"/>
          <w:i/>
          <w:lang w:eastAsia="en-GB"/>
        </w:rPr>
      </w:pPr>
    </w:p>
    <w:p w14:paraId="783C07E0"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32070B32" w14:textId="77777777" w:rsidR="00B70AFC" w:rsidRPr="008F6F23" w:rsidRDefault="00B70AFC" w:rsidP="00B70AFC">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5345498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WIS centres collectively support the major functions listed here:</w:t>
      </w:r>
    </w:p>
    <w:p w14:paraId="24222A51"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 xml:space="preserve">Collect, share, and archive </w:t>
      </w:r>
      <w:proofErr w:type="gramStart"/>
      <w:r w:rsidRPr="008F6F23">
        <w:rPr>
          <w:rFonts w:eastAsia="Calibri" w:cs="Calibri"/>
          <w:color w:val="000000"/>
          <w:lang w:eastAsia="en-GB"/>
        </w:rPr>
        <w:t>data;</w:t>
      </w:r>
      <w:proofErr w:type="gramEnd"/>
    </w:p>
    <w:p w14:paraId="4DBE2557"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 xml:space="preserve">Compile and manage </w:t>
      </w:r>
      <w:proofErr w:type="gramStart"/>
      <w:r w:rsidRPr="008F6F23">
        <w:rPr>
          <w:rFonts w:eastAsia="Calibri" w:cs="Calibri"/>
          <w:color w:val="000000"/>
          <w:lang w:eastAsia="en-GB"/>
        </w:rPr>
        <w:t>datasets;</w:t>
      </w:r>
      <w:proofErr w:type="gramEnd"/>
    </w:p>
    <w:p w14:paraId="12AB5220"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 xml:space="preserve">Create discovery </w:t>
      </w:r>
      <w:proofErr w:type="gramStart"/>
      <w:r w:rsidRPr="008F6F23">
        <w:rPr>
          <w:rFonts w:eastAsia="Calibri" w:cs="Calibri"/>
          <w:color w:val="000000"/>
          <w:lang w:eastAsia="en-GB"/>
        </w:rPr>
        <w:t>metadata;</w:t>
      </w:r>
      <w:proofErr w:type="gramEnd"/>
    </w:p>
    <w:p w14:paraId="517A4F18"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 xml:space="preserve">Manage access to data and </w:t>
      </w:r>
      <w:proofErr w:type="gramStart"/>
      <w:r w:rsidRPr="008F6F23">
        <w:rPr>
          <w:rFonts w:eastAsia="Calibri" w:cs="Calibri"/>
          <w:color w:val="000000"/>
          <w:lang w:eastAsia="en-GB"/>
        </w:rPr>
        <w:t>services;</w:t>
      </w:r>
      <w:proofErr w:type="gramEnd"/>
    </w:p>
    <w:p w14:paraId="5C3931C5"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lastRenderedPageBreak/>
        <w:t xml:space="preserve">Maintain and expose a catalogue of data and </w:t>
      </w:r>
      <w:proofErr w:type="gramStart"/>
      <w:r w:rsidRPr="008F6F23">
        <w:rPr>
          <w:rFonts w:eastAsia="Calibri" w:cs="Calibri"/>
          <w:color w:val="000000"/>
          <w:lang w:eastAsia="en-GB"/>
        </w:rPr>
        <w:t>services;</w:t>
      </w:r>
      <w:proofErr w:type="gramEnd"/>
    </w:p>
    <w:p w14:paraId="19373B8B"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Monitor availability of data, and</w:t>
      </w:r>
    </w:p>
    <w:p w14:paraId="76F40954" w14:textId="77777777" w:rsidR="00B70AFC" w:rsidRPr="008F6F23" w:rsidRDefault="00B70AFC" w:rsidP="00B70AFC">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Manage system performance.</w:t>
      </w:r>
    </w:p>
    <w:p w14:paraId="0B16C073" w14:textId="77777777" w:rsidR="00B70AFC" w:rsidRPr="008F6F23" w:rsidRDefault="00B70AFC" w:rsidP="00B70AFC">
      <w:pPr>
        <w:tabs>
          <w:tab w:val="clear" w:pos="1134"/>
        </w:tabs>
        <w:jc w:val="left"/>
        <w:rPr>
          <w:rFonts w:eastAsia="Times New Roman" w:cs="Times New Roman"/>
          <w:i/>
          <w:lang w:eastAsia="en-GB"/>
        </w:rPr>
      </w:pPr>
    </w:p>
    <w:p w14:paraId="02E1A2AB"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252A380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5FB3A64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09FEE4D0" w14:textId="77777777" w:rsidR="00B70AFC" w:rsidRPr="008F6F23" w:rsidRDefault="00B70AFC" w:rsidP="00B70AFC">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Data provision</w:t>
      </w:r>
    </w:p>
    <w:p w14:paraId="129CAC13" w14:textId="77777777" w:rsidR="00B70AFC" w:rsidRPr="008F6F23" w:rsidRDefault="00B70AFC" w:rsidP="00B70AFC">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Data consumption</w:t>
      </w:r>
    </w:p>
    <w:p w14:paraId="1F820456" w14:textId="77777777" w:rsidR="00B70AFC" w:rsidRPr="008F6F23" w:rsidRDefault="00B70AFC" w:rsidP="00B70AFC">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Global coordination.</w:t>
      </w:r>
    </w:p>
    <w:p w14:paraId="59ED09E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database records. Access to a data set may be restricted in accordance with the data policy specified by the data owner. </w:t>
      </w:r>
    </w:p>
    <w:p w14:paraId="75A167E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4C1D428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198EBF1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144695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72E5F52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7AFAF2E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Content/>
      </w:sdt>
      <w:sdt>
        <w:sdtPr>
          <w:rPr>
            <w:rFonts w:eastAsia="Times New Roman" w:cs="Times New Roman"/>
            <w:lang w:eastAsia="en-GB"/>
          </w:rPr>
          <w:tag w:val="goog_rdk_59"/>
          <w:id w:val="1156347378"/>
        </w:sdtPr>
        <w:sdtContent/>
      </w:sdt>
      <w:sdt>
        <w:sdtPr>
          <w:rPr>
            <w:rFonts w:eastAsia="Times New Roman" w:cs="Times New Roman"/>
            <w:lang w:eastAsia="en-GB"/>
          </w:rPr>
          <w:tag w:val="goog_rdk_60"/>
          <w:id w:val="589048256"/>
        </w:sdtPr>
        <w:sdtContent/>
      </w:sdt>
      <w:sdt>
        <w:sdtPr>
          <w:rPr>
            <w:rFonts w:eastAsia="Times New Roman" w:cs="Times New Roman"/>
            <w:lang w:eastAsia="en-GB"/>
          </w:rPr>
          <w:tag w:val="goog_rdk_61"/>
          <w:id w:val="49197195"/>
        </w:sdtPr>
        <w:sdtContent/>
      </w:sdt>
      <w:sdt>
        <w:sdtPr>
          <w:rPr>
            <w:rFonts w:eastAsia="Times New Roman" w:cs="Times New Roman"/>
            <w:lang w:eastAsia="en-GB"/>
          </w:rPr>
          <w:tag w:val="goog_rdk_62"/>
          <w:id w:val="490916115"/>
        </w:sdtPr>
        <w:sdtContent/>
      </w:sdt>
      <w:sdt>
        <w:sdtPr>
          <w:rPr>
            <w:rFonts w:eastAsia="Times New Roman" w:cs="Times New Roman"/>
            <w:lang w:eastAsia="en-GB"/>
          </w:rPr>
          <w:tag w:val="goog_rdk_63"/>
          <w:id w:val="1364865385"/>
        </w:sdtPr>
        <w:sdtContent/>
      </w:sdt>
      <w:r w:rsidRPr="008F6F23">
        <w:rPr>
          <w:rFonts w:eastAsia="Times New Roman" w:cs="Times New Roman"/>
          <w:lang w:eastAsia="en-GB"/>
        </w:rPr>
        <w:t xml:space="preserve"> 24-hours.     </w:t>
      </w:r>
    </w:p>
    <w:p w14:paraId="0846171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87"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03F0684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38DC6778"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3.2.10 </w:t>
      </w:r>
      <w:r w:rsidRPr="008F6F23">
        <w:rPr>
          <w:rFonts w:eastAsia="Times New Roman" w:cs="Times New Roman"/>
          <w:lang w:eastAsia="en-GB"/>
        </w:rPr>
        <w:tab/>
        <w:t>Search engines may index discovery metadata records provided to a Global Discovery Catalogue.</w:t>
      </w:r>
    </w:p>
    <w:p w14:paraId="7A7A48F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404E654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 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1A8F3E9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045FECE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Content/>
      </w:sdt>
      <w:sdt>
        <w:sdtPr>
          <w:rPr>
            <w:rFonts w:eastAsia="Times New Roman" w:cs="Times New Roman"/>
            <w:lang w:eastAsia="en-GB"/>
          </w:rPr>
          <w:tag w:val="goog_rdk_65"/>
          <w:id w:val="941726019"/>
        </w:sdtPr>
        <w:sdtContent/>
      </w:sdt>
      <w:r w:rsidRPr="008F6F23">
        <w:rPr>
          <w:rFonts w:eastAsia="Times New Roman" w:cs="Times New Roman"/>
          <w:lang w:eastAsia="en-GB"/>
        </w:rPr>
        <w:t xml:space="preserve">Global Monitors collect these metrics and provide a view of current WIS performance and historical trends. </w:t>
      </w:r>
    </w:p>
    <w:p w14:paraId="6F0F7A6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3.2.15 </w:t>
      </w:r>
      <w:r w:rsidRPr="008F6F23">
        <w:rPr>
          <w:rFonts w:eastAsia="Times New Roman" w:cs="Times New Roman"/>
          <w:lang w:eastAsia="en-GB"/>
        </w:rPr>
        <w:tab/>
        <w:t xml:space="preserve">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(AoR), driving the adoption of good practices and resolving data sharing problems.    </w:t>
      </w:r>
    </w:p>
    <w:p w14:paraId="3FD6EB1A"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the </w:t>
      </w:r>
      <w:hyperlink r:id="rId8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330614B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0B54B8C0"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4C40472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Content/>
      </w:sdt>
      <w:sdt>
        <w:sdtPr>
          <w:rPr>
            <w:rFonts w:eastAsia="Times New Roman" w:cs="Times New Roman"/>
            <w:lang w:eastAsia="en-GB"/>
          </w:rPr>
          <w:tag w:val="goog_rdk_69"/>
          <w:id w:val="1084260732"/>
        </w:sdtPr>
        <w:sdtContent/>
      </w:sdt>
      <w:sdt>
        <w:sdtPr>
          <w:rPr>
            <w:rFonts w:eastAsia="Times New Roman" w:cs="Times New Roman"/>
            <w:lang w:eastAsia="en-GB"/>
          </w:rPr>
          <w:tag w:val="goog_rdk_70"/>
          <w:id w:val="-701784667"/>
        </w:sdtPr>
        <w:sdtContent/>
      </w:sdt>
      <w:r w:rsidRPr="008F6F23">
        <w:rPr>
          <w:rFonts w:eastAsia="Times New Roman" w:cs="Times New Roman"/>
          <w:lang w:eastAsia="en-GB"/>
        </w:rPr>
        <w:t>collect, store, and manage data as defined in the WMO Unified Data Policy (</w:t>
      </w:r>
      <w:hyperlink r:id="rId8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58F7C11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9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33B6B811"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8" w:name="_heading=h.st7bmfr78ft3" w:colFirst="0" w:colLast="0"/>
      <w:bookmarkEnd w:id="28"/>
      <w:r w:rsidRPr="008F6F23">
        <w:rPr>
          <w:b/>
          <w:bCs/>
          <w:color w:val="000000" w:themeColor="text1"/>
        </w:rPr>
        <w:t xml:space="preserve">3.3.2 </w:t>
      </w:r>
      <w:r w:rsidRPr="008F6F23">
        <w:rPr>
          <w:b/>
          <w:bCs/>
          <w:color w:val="000000" w:themeColor="text1"/>
        </w:rPr>
        <w:tab/>
        <w:t>Support production of programme-related data</w:t>
      </w:r>
    </w:p>
    <w:p w14:paraId="03C0269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7D94399A"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3A72BA3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5E5F823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 xml:space="preserve"> See also 4.2 (WIS-TechSpec-1:  Managing discovery metadata).</w:t>
      </w:r>
    </w:p>
    <w:p w14:paraId="11133979"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9" w:name="_heading=h.vv82qswhm49k" w:colFirst="0" w:colLast="0"/>
      <w:bookmarkEnd w:id="29"/>
      <w:r w:rsidRPr="008F6F23">
        <w:rPr>
          <w:b/>
          <w:bCs/>
          <w:color w:val="000000" w:themeColor="text1"/>
        </w:rPr>
        <w:lastRenderedPageBreak/>
        <w:t xml:space="preserve">3.3.4 </w:t>
      </w:r>
      <w:r w:rsidRPr="008F6F23">
        <w:rPr>
          <w:b/>
          <w:bCs/>
          <w:color w:val="000000" w:themeColor="text1"/>
        </w:rPr>
        <w:tab/>
        <w:t>Operate a WIS node</w:t>
      </w:r>
    </w:p>
    <w:p w14:paraId="299080F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3.3.4.1 </w:t>
      </w:r>
      <w:hyperlink r:id="rId91" w:anchor="page=9" w:history="1">
        <w:r w:rsidRPr="008F6F23">
          <w:rPr>
            <w:rStyle w:val="Hyperlink"/>
            <w:rFonts w:eastAsia="Times New Roman" w:cs="Times New Roman"/>
            <w:lang w:eastAsia="en-GB"/>
          </w:rPr>
          <w:t>https://library.wmo.int/doc_num.php?explnum_id=11113/#page=9</w:t>
        </w:r>
      </w:hyperlink>
      <w:r w:rsidRPr="008F6F23">
        <w:rPr>
          <w:rFonts w:eastAsia="Times New Roman" w:cs="Times New Roman"/>
          <w:lang w:eastAsia="en-GB"/>
        </w:rPr>
        <w:tab/>
        <w:t>As appropriate to its role and in accordance with the WMO Unified Data Policy (</w:t>
      </w:r>
      <w:hyperlink r:id="rId9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27B1664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5BAE12C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40142E38"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30" w:name="_Hlk98420666"/>
      <w:r w:rsidRPr="008F6F23">
        <w:rPr>
          <w:b/>
          <w:bCs/>
          <w:color w:val="000000" w:themeColor="text1"/>
        </w:rPr>
        <w:t>3.4.1</w:t>
      </w:r>
      <w:r w:rsidRPr="008F6F23">
        <w:rPr>
          <w:b/>
          <w:bCs/>
          <w:color w:val="000000" w:themeColor="text1"/>
        </w:rPr>
        <w:tab/>
        <w:t xml:space="preserve"> Collect and manage programme-related data</w:t>
      </w:r>
    </w:p>
    <w:p w14:paraId="613DFBD3"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 3.4.1.1 </w:t>
      </w:r>
      <w:r w:rsidRPr="008F6F23">
        <w:rPr>
          <w:rFonts w:eastAsia="Times New Roman" w:cs="Times New Roman"/>
          <w:lang w:eastAsia="en-GB"/>
        </w:rPr>
        <w:tab/>
        <w:t>As appropriate to its role, a DCPC shall collect, store, and manage data as defined in the WMO Unified Data Policy (</w:t>
      </w:r>
      <w:hyperlink r:id="rId9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1F2B38F"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9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76DF299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6A4CAD33"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1A9D61DC"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31" w:name="_heading=h.7nh3h6xwyr8r" w:colFirst="0" w:colLast="0"/>
      <w:bookmarkEnd w:id="31"/>
      <w:r w:rsidRPr="008F6F23">
        <w:rPr>
          <w:b/>
          <w:bCs/>
          <w:color w:val="000000" w:themeColor="text1"/>
        </w:rPr>
        <w:t>3.4.3</w:t>
      </w:r>
      <w:r w:rsidRPr="008F6F23">
        <w:rPr>
          <w:b/>
          <w:bCs/>
          <w:color w:val="000000" w:themeColor="text1"/>
        </w:rPr>
        <w:tab/>
        <w:t xml:space="preserve"> Describe data with discovery metadata</w:t>
      </w:r>
    </w:p>
    <w:p w14:paraId="22BFF0B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3882745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7FB73CD2"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32" w:name="_heading=h.lxqd1pmz2kuf" w:colFirst="0" w:colLast="0"/>
      <w:bookmarkEnd w:id="32"/>
      <w:r w:rsidRPr="008F6F23">
        <w:rPr>
          <w:b/>
          <w:bCs/>
          <w:color w:val="000000" w:themeColor="text1"/>
        </w:rPr>
        <w:t xml:space="preserve">3.4.4 </w:t>
      </w:r>
      <w:r w:rsidRPr="008F6F23">
        <w:rPr>
          <w:b/>
          <w:bCs/>
          <w:color w:val="000000" w:themeColor="text1"/>
        </w:rPr>
        <w:tab/>
        <w:t>Operate a WIS node</w:t>
      </w:r>
    </w:p>
    <w:p w14:paraId="33A53C1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95"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64FF760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 xml:space="preserve"> See also 3.6 (Functional requirements of a WIS node).</w:t>
      </w:r>
    </w:p>
    <w:p w14:paraId="375EE5E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4EA7553E"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Coordinate data sharing within GISC area</w:t>
      </w:r>
    </w:p>
    <w:p w14:paraId="047E027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Content/>
      </w:sdt>
      <w:r w:rsidRPr="008F6F23">
        <w:rPr>
          <w:rFonts w:eastAsia="Times New Roman" w:cs="Times New Roman"/>
          <w:lang w:eastAsia="en-GB"/>
        </w:rPr>
        <w:t>coordinate with centres in its Area of Responsibility (AoR) to provide the capabilities required to fulfil the functional requirements of WIS.</w:t>
      </w:r>
    </w:p>
    <w:p w14:paraId="7130777F" w14:textId="77777777" w:rsidR="00B70AFC" w:rsidRPr="008F6F23" w:rsidRDefault="00B70AFC"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Content/>
      </w:sdt>
      <w:r w:rsidRPr="008F6F23">
        <w:rPr>
          <w:rFonts w:eastAsia="Times New Roman" w:cs="Times New Roman"/>
          <w:lang w:eastAsia="en-GB"/>
        </w:rPr>
        <w:t xml:space="preserve">3.5.1.2 </w:t>
      </w:r>
      <w:r w:rsidRPr="008F6F23">
        <w:rPr>
          <w:rFonts w:eastAsia="Times New Roman" w:cs="Times New Roman"/>
          <w:lang w:eastAsia="en-GB"/>
        </w:rPr>
        <w:tab/>
        <w:t>Each GISC shall assess compliance in its AoR with data policies, identifying remedial action, as necessary.</w:t>
      </w:r>
    </w:p>
    <w:p w14:paraId="6B654A2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Each GISC should support data consumers in its AoR find and access data needed for their operations.</w:t>
      </w:r>
    </w:p>
    <w:p w14:paraId="27DAC6A9" w14:textId="77777777" w:rsidR="00B70AFC" w:rsidRPr="008F6F23" w:rsidRDefault="00B70AFC"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Pr="008F6F23">
        <w:rPr>
          <w:rFonts w:eastAsia="Times New Roman" w:cs="Times New Roman"/>
          <w:lang w:eastAsia="en-GB"/>
        </w:rPr>
        <w:t xml:space="preserve">3.5.1.4 </w:t>
      </w:r>
      <w:r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centres in their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w:t>
      </w:r>
    </w:p>
    <w:p w14:paraId="0F040B0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lastRenderedPageBreak/>
        <w:t xml:space="preserve">3.5.1.5 </w:t>
      </w:r>
      <w:r w:rsidRPr="008F6F23">
        <w:rPr>
          <w:rFonts w:eastAsia="Times New Roman" w:cs="Times New Roman"/>
          <w:lang w:eastAsia="en-GB"/>
        </w:rPr>
        <w:tab/>
        <w:t>See also 3.3 (Functional requirements of an NC) and 3.4 (Functional requirements of a DCPC).</w:t>
      </w:r>
    </w:p>
    <w:p w14:paraId="2928BA6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3.5.2</w:t>
      </w:r>
      <w:r w:rsidRPr="008F6F23">
        <w:rPr>
          <w:b/>
          <w:bCs/>
          <w:color w:val="000000" w:themeColor="text1"/>
        </w:rPr>
        <w:tab/>
        <w:t xml:space="preserve"> Capacity building within GISC area</w:t>
      </w:r>
    </w:p>
    <w:p w14:paraId="1A83E2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 xml:space="preserve">Each GISC shall provide training and support to enable NMHS in its Area of Responsibility (AoR) to fulfil the functional requirements of WIS, to provide data (as specified in WMO Unified Data Policy </w:t>
      </w:r>
      <w:hyperlink r:id="rId96"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5098F7F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3.5.2.2 See also 3.3 (Functional requirements of an NC) and 3.4 (Functional requirements of a DCPC).</w:t>
      </w:r>
    </w:p>
    <w:p w14:paraId="176DF6F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 xml:space="preserve"> Provision of global service components</w:t>
      </w:r>
    </w:p>
    <w:p w14:paraId="70A8C7C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16044FB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Content/>
      </w:sdt>
      <w:sdt>
        <w:sdtPr>
          <w:rPr>
            <w:rFonts w:eastAsia="Times New Roman" w:cs="Times New Roman"/>
            <w:lang w:eastAsia="en-GB"/>
          </w:rPr>
          <w:tag w:val="goog_rdk_77"/>
          <w:id w:val="1242452481"/>
        </w:sdtPr>
        <w:sdtContent/>
      </w:sdt>
      <w:sdt>
        <w:sdtPr>
          <w:rPr>
            <w:rFonts w:eastAsia="Times New Roman" w:cs="Times New Roman"/>
            <w:lang w:eastAsia="en-GB"/>
          </w:rPr>
          <w:tag w:val="goog_rdk_78"/>
          <w:id w:val="956457033"/>
        </w:sdtPr>
        <w:sdtContent/>
      </w:sdt>
      <w:sdt>
        <w:sdtPr>
          <w:rPr>
            <w:rFonts w:eastAsia="Times New Roman" w:cs="Times New Roman"/>
            <w:lang w:eastAsia="en-GB"/>
          </w:rPr>
          <w:tag w:val="goog_rdk_79"/>
          <w:id w:val="822701316"/>
        </w:sdtPr>
        <w:sdtContent/>
      </w:sdt>
      <w:r w:rsidRPr="008F6F23">
        <w:rPr>
          <w:rFonts w:eastAsia="Times New Roman" w:cs="Times New Roman"/>
          <w:i/>
          <w:lang w:eastAsia="en-GB"/>
        </w:rPr>
        <w:t>, all GISCs work together to provide enough global service instances for the effective operation of WIS.</w:t>
      </w:r>
    </w:p>
    <w:p w14:paraId="3E740603"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33" w:name="_heading=h.5erbirmniilo" w:colFirst="0" w:colLast="0"/>
      <w:bookmarkEnd w:id="33"/>
      <w:r w:rsidRPr="008F6F23">
        <w:rPr>
          <w:b/>
          <w:bCs/>
          <w:color w:val="000000" w:themeColor="text1"/>
        </w:rPr>
        <w:t>3.5.4</w:t>
      </w:r>
      <w:r w:rsidRPr="008F6F23">
        <w:rPr>
          <w:b/>
          <w:bCs/>
          <w:color w:val="000000" w:themeColor="text1"/>
        </w:rPr>
        <w:tab/>
        <w:t xml:space="preserve"> Performance management </w:t>
      </w:r>
    </w:p>
    <w:p w14:paraId="041780B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3.5.4.1 Each GISC shall participate in managing the performance of WIS nodes in their Area of Responsibility (AoR). This includes monitoring the collection and distribution of data (as specified in WMO Unified Data Policy, </w:t>
      </w:r>
      <w:hyperlink r:id="rId97"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supporting WIS centres in their AoR improve performance and remedy non-compliance or poor practice.</w:t>
      </w:r>
    </w:p>
    <w:p w14:paraId="14B1242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GISC shall report routinely to other GISCs and WMO Secretariat information concerning the availability of data and the status and performance of WIS centres in their </w:t>
      </w:r>
      <w:proofErr w:type="spellStart"/>
      <w:r w:rsidRPr="008F6F23">
        <w:rPr>
          <w:rFonts w:eastAsia="Times New Roman" w:cs="Times New Roman"/>
          <w:lang w:eastAsia="en-GB"/>
        </w:rPr>
        <w:t>AoR.</w:t>
      </w:r>
      <w:proofErr w:type="spellEnd"/>
    </w:p>
    <w:p w14:paraId="6AC5A15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3ACAB1D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0D16347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 xml:space="preserve"> See also 4.7 (WIS-TechSpec-6: Managing operations of the WIS).</w:t>
      </w:r>
    </w:p>
    <w:p w14:paraId="27E88B0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9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F299F46" w14:textId="77777777" w:rsidR="00B70AFC" w:rsidRPr="008F6F23" w:rsidRDefault="00B70AFC" w:rsidP="00B70AFC">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Content/>
      </w:sdt>
      <w:sdt>
        <w:sdtPr>
          <w:rPr>
            <w:rFonts w:eastAsia="Times New Roman" w:cs="Times New Roman"/>
            <w:lang w:eastAsia="en-GB"/>
          </w:rPr>
          <w:tag w:val="goog_rdk_81"/>
          <w:id w:val="-110514403"/>
        </w:sdtPr>
        <w:sdtContent/>
      </w:sdt>
      <w:sdt>
        <w:sdtPr>
          <w:rPr>
            <w:rFonts w:eastAsia="Times New Roman" w:cs="Times New Roman"/>
            <w:lang w:eastAsia="en-GB"/>
          </w:rPr>
          <w:tag w:val="goog_rdk_82"/>
          <w:id w:val="1239901341"/>
        </w:sdtPr>
        <w:sdtContent/>
      </w:sdt>
      <w:r w:rsidRPr="008F6F23">
        <w:rPr>
          <w:rFonts w:eastAsia="Times New Roman" w:cs="Times New Roman"/>
          <w:i/>
          <w:lang w:eastAsia="en-GB"/>
        </w:rPr>
        <w:t xml:space="preserve">Note: More information on the incident response process is provided in the </w:t>
      </w:r>
      <w:hyperlink r:id="rId99" w:history="1">
        <w:r w:rsidRPr="008F6F23">
          <w:rPr>
            <w:rStyle w:val="Hyperlink"/>
            <w:rFonts w:eastAsia="Times New Roman" w:cs="Times New Roman"/>
            <w:i/>
            <w:lang w:eastAsia="en-GB"/>
          </w:rPr>
          <w:t>Guide to the WMO Information System</w:t>
        </w:r>
      </w:hyperlink>
      <w:r w:rsidRPr="008F6F23">
        <w:rPr>
          <w:rFonts w:eastAsia="Times New Roman" w:cs="Times New Roman"/>
          <w:i/>
          <w:lang w:eastAsia="en-GB"/>
        </w:rPr>
        <w:t xml:space="preserve"> (WMO-No. 1061), Part VII. </w:t>
      </w:r>
    </w:p>
    <w:bookmarkEnd w:id="30"/>
    <w:p w14:paraId="1AD00837"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39D7D9E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28CF6E6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 A WIS node is the component that enables an NC or DCPC to publish their data and discovery metadata via WIS. </w:t>
      </w:r>
    </w:p>
    <w:p w14:paraId="38CB261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6480C41A"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3.6.2</w:t>
      </w:r>
      <w:r w:rsidRPr="008F6F23">
        <w:rPr>
          <w:b/>
          <w:bCs/>
          <w:color w:val="000000" w:themeColor="text1"/>
        </w:rPr>
        <w:tab/>
        <w:t xml:space="preserve">Provide access to data and discovery metadata </w:t>
      </w:r>
    </w:p>
    <w:p w14:paraId="3AEFF66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100"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2CDC3C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4ADBD59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6E9E2C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Content/>
      </w:sdt>
      <w:sdt>
        <w:sdtPr>
          <w:rPr>
            <w:rFonts w:eastAsia="Times New Roman" w:cs="Times New Roman"/>
            <w:lang w:eastAsia="en-GB"/>
          </w:rPr>
          <w:tag w:val="goog_rdk_84"/>
          <w:id w:val="-495491523"/>
        </w:sdtPr>
        <w:sdtContent/>
      </w:sdt>
      <w:sdt>
        <w:sdtPr>
          <w:rPr>
            <w:rFonts w:eastAsia="Times New Roman" w:cs="Times New Roman"/>
            <w:lang w:eastAsia="en-GB"/>
          </w:rPr>
          <w:tag w:val="goog_rdk_85"/>
          <w:id w:val="-1849934265"/>
        </w:sdt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Content/>
      </w:sdt>
      <w:r w:rsidRPr="008F6F23">
        <w:rPr>
          <w:rFonts w:eastAsia="Times New Roman" w:cs="Times New Roman"/>
          <w:lang w:eastAsia="en-GB"/>
        </w:rPr>
        <w:t xml:space="preserve">access to data using a Web-based Application Programming Interface (API). </w:t>
      </w:r>
    </w:p>
    <w:p w14:paraId="451FA1C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698EC5B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operate a Message Broker. </w:t>
      </w:r>
    </w:p>
    <w:p w14:paraId="254480B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3.6.2.7</w:t>
      </w:r>
      <w:r w:rsidRPr="008F6F23">
        <w:rPr>
          <w:rFonts w:eastAsia="Times New Roman" w:cs="Times New Roman"/>
          <w:lang w:eastAsia="en-GB"/>
        </w:rPr>
        <w:tab/>
        <w:t xml:space="preserve"> A WIS node shall publish notifications via its Message Broker about updates to the data and discovery metadata it provides – including the availability of new data, changes to discovery metadata, and removal of a data set from WIS. </w:t>
      </w:r>
    </w:p>
    <w:p w14:paraId="500B720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Content/>
      </w:sdt>
      <w:sdt>
        <w:sdtPr>
          <w:rPr>
            <w:rFonts w:eastAsia="Times New Roman" w:cs="Times New Roman"/>
            <w:lang w:eastAsia="en-GB"/>
          </w:rPr>
          <w:tag w:val="goog_rdk_88"/>
          <w:id w:val="1059048366"/>
        </w:sdtPr>
        <w:sdtContent/>
      </w:sdt>
      <w:r w:rsidRPr="008F6F23">
        <w:rPr>
          <w:rFonts w:eastAsia="Times New Roman" w:cs="Times New Roman"/>
          <w:lang w:eastAsia="en-GB"/>
        </w:rPr>
        <w:t>a standardized topic structure when publishing notifications.</w:t>
      </w:r>
    </w:p>
    <w:p w14:paraId="6223610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10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24EDAA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26273BF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3.6.2.10 See also 4.3 (WIS-TechSpec-2: Publishing data and discovery metadata).</w:t>
      </w:r>
    </w:p>
    <w:p w14:paraId="4A336F6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10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244E37C" w14:textId="77777777" w:rsidR="00B70AFC" w:rsidRPr="008F6F23" w:rsidRDefault="00B70AFC" w:rsidP="00B70AFC">
      <w:pPr>
        <w:tabs>
          <w:tab w:val="clear" w:pos="1134"/>
        </w:tabs>
        <w:jc w:val="left"/>
        <w:rPr>
          <w:rFonts w:eastAsia="Times New Roman" w:cs="Times New Roman"/>
          <w:lang w:eastAsia="en-GB"/>
        </w:rPr>
      </w:pPr>
    </w:p>
    <w:p w14:paraId="17D7E092"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4FCEF05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50E644D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2CECD2A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145996D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4BFBEDC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1ADEA073" w14:textId="77777777" w:rsidR="00B70AFC" w:rsidRPr="008F6F23" w:rsidRDefault="00B70AFC" w:rsidP="00B70AFC">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Pr="008F6F23">
        <w:rPr>
          <w:rFonts w:eastAsia="Times New Roman" w:cs="Times New Roman"/>
          <w:lang w:eastAsia="en-GB"/>
        </w:rPr>
        <w:t>3.7.1.2</w:t>
      </w:r>
      <w:r w:rsidRPr="008F6F23">
        <w:rPr>
          <w:rFonts w:eastAsia="Times New Roman" w:cs="Times New Roman"/>
          <w:lang w:eastAsia="en-GB"/>
        </w:rPr>
        <w:tab/>
        <w:t xml:space="preserve"> According to the needs of the programme or community they serve, any WIS centre may provide Web portals and other value-added services that leverage the global services.  </w:t>
      </w:r>
    </w:p>
    <w:p w14:paraId="69BE207C"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3.7.2</w:t>
      </w:r>
      <w:r w:rsidRPr="008F6F23">
        <w:rPr>
          <w:b/>
          <w:bCs/>
          <w:color w:val="000000" w:themeColor="text1"/>
        </w:rPr>
        <w:tab/>
        <w:t>Provision of global service components</w:t>
      </w:r>
    </w:p>
    <w:p w14:paraId="3DF124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Content/>
      </w:sdt>
      <w:sdt>
        <w:sdtPr>
          <w:rPr>
            <w:rFonts w:eastAsia="Times New Roman" w:cs="Times New Roman"/>
            <w:lang w:eastAsia="en-GB"/>
          </w:rPr>
          <w:tag w:val="goog_rdk_93"/>
          <w:id w:val="-449863068"/>
        </w:sdtPr>
        <w:sdtContent/>
      </w:sdt>
      <w:sdt>
        <w:sdtPr>
          <w:rPr>
            <w:rFonts w:eastAsia="Times New Roman" w:cs="Times New Roman"/>
            <w:lang w:eastAsia="en-GB"/>
          </w:rPr>
          <w:tag w:val="goog_rdk_94"/>
          <w:id w:val="943108374"/>
        </w:sdtPr>
        <w:sdtContent/>
      </w:sdt>
      <w:sdt>
        <w:sdtPr>
          <w:rPr>
            <w:rFonts w:eastAsia="Times New Roman" w:cs="Times New Roman"/>
            <w:lang w:eastAsia="en-GB"/>
          </w:rPr>
          <w:tag w:val="goog_rdk_95"/>
          <w:id w:val="-332223855"/>
        </w:sdt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6713A6C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The procedure for designating a WIS Centre to provide a global service component is described in the </w:t>
      </w:r>
      <w:hyperlink r:id="rId10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7F15E8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01C368A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 A WIS Centre shall manage the performance of any global service components they provide, taking remedial action as necessary to ensure their effective operation. </w:t>
      </w:r>
    </w:p>
    <w:p w14:paraId="4091ECB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3933D8FE" w14:textId="77777777" w:rsidR="00B70AFC" w:rsidRPr="008F6F23" w:rsidRDefault="00B70AFC"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Content/>
      </w:sdt>
      <w:r w:rsidRPr="008F6F23">
        <w:rPr>
          <w:rFonts w:eastAsia="Times New Roman" w:cs="Times New Roman"/>
          <w:lang w:eastAsia="en-GB"/>
        </w:rPr>
        <w:t xml:space="preserve">3.7.3.3 </w:t>
      </w:r>
      <w:r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151859F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623F724D"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10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710E890"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3.7.4</w:t>
      </w:r>
      <w:r w:rsidRPr="008F6F23">
        <w:rPr>
          <w:b/>
          <w:bCs/>
          <w:color w:val="000000" w:themeColor="text1"/>
        </w:rPr>
        <w:tab/>
        <w:t>Functional requirements of a Global Broker</w:t>
      </w:r>
    </w:p>
    <w:p w14:paraId="1EB6A81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 xml:space="preserve"> A Global Broker shall provide a highly available Message Broker for distributing notifications in near real-time to subscribers.</w:t>
      </w:r>
    </w:p>
    <w:p w14:paraId="605A602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 xml:space="preserve"> A Global Broker shall subscribe to notifications from WIS Centres and Global services.</w:t>
      </w:r>
    </w:p>
    <w:p w14:paraId="0627990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 xml:space="preserve"> A Global Broker shall republish notifications from WIS nodes and Global Caches.</w:t>
      </w:r>
    </w:p>
    <w:p w14:paraId="38275C3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590A8C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 A Global Broker shall detect and suppress duplicate notifications to ensure that each notification is re-published only once.  </w:t>
      </w:r>
    </w:p>
    <w:p w14:paraId="04B018B4"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dt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72B06503"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10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4202A0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10FA78F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Content/>
      </w:sdt>
      <w:sdt>
        <w:sdtPr>
          <w:rPr>
            <w:rFonts w:eastAsia="Times New Roman" w:cs="Times New Roman"/>
            <w:lang w:eastAsia="en-GB"/>
          </w:rPr>
          <w:tag w:val="goog_rdk_100"/>
          <w:id w:val="-38203004"/>
        </w:sdtPr>
        <w:sdtContent/>
      </w:sdt>
      <w:sdt>
        <w:sdtPr>
          <w:rPr>
            <w:rFonts w:eastAsia="Times New Roman" w:cs="Times New Roman"/>
            <w:lang w:eastAsia="en-GB"/>
          </w:rPr>
          <w:tag w:val="goog_rdk_101"/>
          <w:id w:val="1380046904"/>
        </w:sdtPr>
        <w:sdtContent/>
      </w:sdt>
      <w:r w:rsidRPr="008F6F23">
        <w:rPr>
          <w:rFonts w:eastAsia="Times New Roman" w:cs="Times New Roman"/>
          <w:lang w:eastAsia="en-GB"/>
        </w:rPr>
        <w:t>core data for real-time or near real-time exchange.</w:t>
      </w:r>
    </w:p>
    <w:p w14:paraId="73FF446A"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106"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22F0888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00B34E6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79D2D22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27D5FA9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56FC3E9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Content/>
      </w:sdt>
      <w:sdt>
        <w:sdtPr>
          <w:rPr>
            <w:rFonts w:eastAsia="Times New Roman" w:cs="Times New Roman"/>
            <w:lang w:eastAsia="en-GB"/>
          </w:rPr>
          <w:tag w:val="goog_rdk_103"/>
          <w:id w:val="1737347928"/>
        </w:sdtPr>
        <w:sdtContent/>
      </w:sdt>
      <w:r w:rsidRPr="008F6F23">
        <w:rPr>
          <w:rFonts w:eastAsia="Times New Roman" w:cs="Times New Roman"/>
          <w:lang w:eastAsia="en-GB"/>
        </w:rPr>
        <w:t>24-hours.</w:t>
      </w:r>
    </w:p>
    <w:p w14:paraId="25F8F8E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3.7.5.7 </w:t>
      </w:r>
      <w:r w:rsidRPr="008F6F23">
        <w:rPr>
          <w:rFonts w:eastAsia="Times New Roman" w:cs="Times New Roman"/>
          <w:lang w:eastAsia="en-GB"/>
        </w:rPr>
        <w:tab/>
        <w:t xml:space="preserve">A Global Cache shall replace a discovery metadata record if an updated version is available. </w:t>
      </w:r>
    </w:p>
    <w:p w14:paraId="5B7065B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01FA199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A Global Cache shall publish notifications via its Message Broker about copies of discovery metadata records and core data it makes available. A Global cache shall use a standardized topic structure when publishing notifications.</w:t>
      </w:r>
    </w:p>
    <w:p w14:paraId="72B5352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3.7.5.10 See also 4.5 (WIS-TechSpec-4: Operating a Global Cache).</w:t>
      </w:r>
    </w:p>
    <w:p w14:paraId="2CC453C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10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2CF2F4C"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3.7.6 </w:t>
      </w:r>
      <w:r w:rsidRPr="008F6F23">
        <w:rPr>
          <w:b/>
          <w:bCs/>
          <w:color w:val="000000" w:themeColor="text1"/>
        </w:rPr>
        <w:tab/>
        <w:t>Functional requirements of a Global Discovery Catalogue</w:t>
      </w:r>
    </w:p>
    <w:p w14:paraId="615631F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A Global Discovery Catalogue shall provide a Web-based Application Programming Interface (API) enabling data consumers to browse and search the data published via WIS, review summary information for datasets, and discover actionable links to where they can further interact with those datasets (e.g., download data, subscribe to updates, access more detailed metadata etc.).</w:t>
      </w:r>
    </w:p>
    <w:p w14:paraId="42C7321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 xml:space="preserve"> A Global Discovery Catalogue shall subscribe to notifications about addition, update, or deletion of discovery metadata records.</w:t>
      </w:r>
    </w:p>
    <w:p w14:paraId="6ED95BA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239E9B9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 A Global Discovery Catalogue may amend discovery metadata records to provide details of how to subscribe via Global Brokers to updates about the associated data set.  </w:t>
      </w:r>
    </w:p>
    <w:p w14:paraId="16C4D6D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1872B2C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 A Global Discovery Catalogue shall provide a mechanism for search engines to crawl and index the discovery metadata it holds. </w:t>
      </w:r>
    </w:p>
    <w:p w14:paraId="03421AE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1A0E946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3C607C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10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C9345BB"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34" w:name="_heading=h.uxw29sgz345y" w:colFirst="0" w:colLast="0"/>
      <w:bookmarkEnd w:id="34"/>
      <w:r w:rsidRPr="008F6F23">
        <w:rPr>
          <w:b/>
          <w:bCs/>
          <w:color w:val="000000" w:themeColor="text1"/>
        </w:rPr>
        <w:lastRenderedPageBreak/>
        <w:t xml:space="preserve">3.7.7 </w:t>
      </w:r>
      <w:r w:rsidRPr="008F6F23">
        <w:rPr>
          <w:b/>
          <w:bCs/>
          <w:color w:val="000000" w:themeColor="text1"/>
        </w:rPr>
        <w:tab/>
        <w:t>Functional requirement of a Global Monitor</w:t>
      </w:r>
    </w:p>
    <w:p w14:paraId="18E6FDB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70A0F73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A Global Monitor shall provide a performance dashboard indicating the current status of WIS and historical performance trends tracked against performance indicators. This performance dashboard is used to help determine acute and systemic performance issues within WIS.</w:t>
      </w:r>
    </w:p>
    <w:p w14:paraId="6A39556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348ED2B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10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635D4EC" w14:textId="77777777" w:rsidR="00B70AFC" w:rsidRPr="008F6F23" w:rsidRDefault="00B70AFC" w:rsidP="00B70AFC">
      <w:pPr>
        <w:tabs>
          <w:tab w:val="clear" w:pos="1134"/>
        </w:tabs>
        <w:jc w:val="left"/>
        <w:rPr>
          <w:rFonts w:eastAsia="Times New Roman" w:cs="Times New Roman"/>
          <w:i/>
          <w:lang w:eastAsia="en-GB"/>
        </w:rPr>
      </w:pPr>
    </w:p>
    <w:p w14:paraId="3A364EE8" w14:textId="77777777" w:rsidR="00B70AFC" w:rsidRPr="008F6F23" w:rsidRDefault="00B70AFC" w:rsidP="00B70AFC">
      <w:pPr>
        <w:tabs>
          <w:tab w:val="clear" w:pos="1134"/>
        </w:tabs>
        <w:jc w:val="left"/>
        <w:rPr>
          <w:rFonts w:eastAsia="Times New Roman" w:cs="Times New Roman"/>
          <w:i/>
          <w:lang w:eastAsia="en-GB"/>
        </w:rPr>
      </w:pPr>
    </w:p>
    <w:p w14:paraId="507DE6B5" w14:textId="77777777" w:rsidR="00B70AFC" w:rsidRPr="008F6F23" w:rsidRDefault="00B70AFC" w:rsidP="00B70AFC">
      <w:pPr>
        <w:keepNext/>
        <w:tabs>
          <w:tab w:val="clear" w:pos="1134"/>
        </w:tabs>
        <w:spacing w:after="240" w:line="280" w:lineRule="exact"/>
        <w:jc w:val="left"/>
        <w:outlineLvl w:val="2"/>
        <w:rPr>
          <w:b/>
          <w:caps/>
          <w:color w:val="000000" w:themeColor="text1"/>
        </w:rPr>
      </w:pPr>
      <w:r w:rsidRPr="008F6F23">
        <w:rPr>
          <w:b/>
          <w:caps/>
          <w:color w:val="000000" w:themeColor="text1"/>
        </w:rPr>
        <w:t>PART IV. WIS TECHNICAL SPECIFICATIONS</w:t>
      </w:r>
    </w:p>
    <w:p w14:paraId="09089216"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28D911C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There are 6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2A8C23E9"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Managing discovery metadata</w:t>
      </w:r>
    </w:p>
    <w:p w14:paraId="5D4A7DF4"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Publishing data and discovery metadata</w:t>
      </w:r>
    </w:p>
    <w:p w14:paraId="0DCEF174"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Broker</w:t>
      </w:r>
    </w:p>
    <w:p w14:paraId="5711B3A0"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Cache</w:t>
      </w:r>
    </w:p>
    <w:p w14:paraId="5D24DBB6"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Discovery Catalogue</w:t>
      </w:r>
    </w:p>
    <w:p w14:paraId="6A0DC61B" w14:textId="77777777" w:rsidR="00B70AFC" w:rsidRPr="008F6F23" w:rsidRDefault="00B70AFC" w:rsidP="00B70AFC">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Managing operations of the WIS</w:t>
      </w:r>
    </w:p>
    <w:p w14:paraId="2D75F6B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21869C74" w14:textId="77777777" w:rsidR="00B70AFC" w:rsidRPr="008F6F23" w:rsidRDefault="00B70AFC" w:rsidP="00E86D64">
      <w:pPr>
        <w:tabs>
          <w:tab w:val="clear" w:pos="1134"/>
        </w:tabs>
        <w:spacing w:after="240"/>
        <w:ind w:right="-284"/>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442CDD0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 GISCs shall support WIS centres in their Area of Responsibility in meeting their obligations to support WIS-TechSpec-1, -2, and -6.</w:t>
      </w:r>
    </w:p>
    <w:p w14:paraId="0828ACB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Content/>
      </w:sdt>
      <w:sdt>
        <w:sdtPr>
          <w:rPr>
            <w:rFonts w:eastAsia="Times New Roman" w:cs="Times New Roman"/>
            <w:lang w:eastAsia="en-GB"/>
          </w:rPr>
          <w:tag w:val="goog_rdk_105"/>
          <w:id w:val="1009414006"/>
        </w:sdt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1B779BE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56A51DE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1778DBB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1292E40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2843093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lastRenderedPageBreak/>
        <w:t>4.1.10 Any DCPC or NC is welcome to implement interfaces beyond the minimum required. Accordingly, the technical specification is mandatory wherever application of the interface is applied.</w:t>
      </w:r>
    </w:p>
    <w:p w14:paraId="2EC50B3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WIS-TechSpec-1: Managing discovery metadata</w:t>
      </w:r>
    </w:p>
    <w:p w14:paraId="584C62C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Content/>
      </w:sdt>
      <w:sdt>
        <w:sdtPr>
          <w:rPr>
            <w:rFonts w:eastAsia="Times New Roman" w:cs="Times New Roman"/>
            <w:lang w:eastAsia="en-GB"/>
          </w:rPr>
          <w:tag w:val="goog_rdk_110"/>
          <w:id w:val="-930734264"/>
        </w:sdtPr>
        <w:sdtContent/>
      </w:sdt>
      <w:r w:rsidRPr="008F6F23">
        <w:rPr>
          <w:rFonts w:eastAsia="Times New Roman" w:cs="Times New Roman"/>
          <w:lang w:eastAsia="en-GB"/>
        </w:rPr>
        <w:t xml:space="preserve"> including indicating when a data set is no longer available.</w:t>
      </w:r>
    </w:p>
    <w:p w14:paraId="057704D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4200EEE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38D96B4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4.2.4 </w:t>
      </w:r>
      <w:r w:rsidRPr="008F6F23">
        <w:rPr>
          <w:rFonts w:eastAsia="Times New Roman" w:cs="Times New Roman"/>
          <w:lang w:eastAsia="en-GB"/>
        </w:rPr>
        <w:tab/>
        <w:t>Discovery metadata should only be amended by the data publisher that generated it.</w:t>
      </w:r>
    </w:p>
    <w:p w14:paraId="07F67E4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1658508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5516FF5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 xml:space="preserve"> Data and discovery metadata published via WIS shall be represented in the manner prescribed by the relevant Technical Regulations.</w:t>
      </w:r>
    </w:p>
    <w:p w14:paraId="6E4FCAA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110">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11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061E857F" w14:textId="77777777" w:rsidR="00B70AFC" w:rsidRPr="008F6F23" w:rsidRDefault="00B70AFC" w:rsidP="00B70AFC">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Pr="008F6F23">
        <w:rPr>
          <w:rFonts w:eastAsia="Times New Roman" w:cs="Times New Roman"/>
          <w:lang w:eastAsia="en-GB"/>
        </w:rPr>
        <w:t xml:space="preserve">4.3.3 </w:t>
      </w:r>
      <w:r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Content/>
      </w:sdt>
      <w:r w:rsidRPr="008F6F23">
        <w:rPr>
          <w:rFonts w:eastAsia="Times New Roman" w:cs="Times New Roman"/>
          <w:lang w:eastAsia="en-GB"/>
        </w:rPr>
        <w:t>core data, as defined in WMO Unified Data Policy (</w:t>
      </w:r>
      <w:hyperlink r:id="rId11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5BF4135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3D97691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Content/>
      </w:sdt>
      <w:sdt>
        <w:sdtPr>
          <w:rPr>
            <w:rFonts w:eastAsia="Times New Roman" w:cs="Times New Roman"/>
            <w:lang w:eastAsia="en-GB"/>
          </w:rPr>
          <w:tag w:val="goog_rdk_116"/>
          <w:id w:val="774451908"/>
        </w:sdtPr>
        <w:sdtContent/>
      </w:sdt>
      <w:r w:rsidRPr="008F6F23">
        <w:rPr>
          <w:rFonts w:eastAsia="Times New Roman" w:cs="Times New Roman"/>
          <w:lang w:eastAsia="en-GB"/>
        </w:rPr>
        <w:t xml:space="preserve"> Message Broker using the format and protocol specified in the </w:t>
      </w:r>
      <w:hyperlink r:id="rId11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A6974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Queue using the format and protocol specified in the </w:t>
      </w:r>
      <w:hyperlink r:id="rId11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60754E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Content/>
      </w:sdt>
      <w:sdt>
        <w:sdtPr>
          <w:rPr>
            <w:rFonts w:eastAsia="Times New Roman" w:cs="Times New Roman"/>
            <w:lang w:eastAsia="en-GB"/>
          </w:rPr>
          <w:tag w:val="goog_rdk_118"/>
          <w:id w:val="-2138482553"/>
        </w:sdtPr>
        <w:sdtContent/>
      </w:sdt>
      <w:r w:rsidRPr="008F6F23">
        <w:rPr>
          <w:rFonts w:eastAsia="Times New Roman" w:cs="Times New Roman"/>
          <w:lang w:eastAsia="en-GB"/>
        </w:rPr>
        <w:t>.</w:t>
      </w:r>
    </w:p>
    <w:p w14:paraId="52517D3B"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4.4</w:t>
      </w:r>
      <w:r w:rsidRPr="008F6F23">
        <w:rPr>
          <w:rFonts w:eastAsiaTheme="minorHAnsi" w:cstheme="majorBidi"/>
          <w:b/>
          <w:bCs/>
          <w:caps/>
          <w:color w:val="000000" w:themeColor="text1"/>
          <w:lang w:eastAsia="zh-TW"/>
        </w:rPr>
        <w:tab/>
        <w:t>WIS-TechSpec-3: Operating a Global Broker</w:t>
      </w:r>
    </w:p>
    <w:p w14:paraId="1B3E33A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11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C513543"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11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27514C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11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0AAA3B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11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D571DF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3224491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11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514ED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7EE5EC1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559EA7E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 A Global Cache shall operate as a highly available storage and download service for: </w:t>
      </w:r>
    </w:p>
    <w:p w14:paraId="429C7E2B" w14:textId="77777777" w:rsidR="00B70AFC" w:rsidRPr="008F6F23" w:rsidRDefault="00B70AFC" w:rsidP="00B70AFC">
      <w:pPr>
        <w:tabs>
          <w:tab w:val="clear" w:pos="1134"/>
        </w:tabs>
        <w:ind w:left="567" w:hanging="567"/>
        <w:jc w:val="left"/>
        <w:rPr>
          <w:rFonts w:eastAsia="Times New Roman" w:cs="Times New Roman"/>
          <w:lang w:eastAsia="en-GB"/>
        </w:rPr>
      </w:pPr>
      <w:proofErr w:type="spellStart"/>
      <w:r w:rsidRPr="008F6F23">
        <w:rPr>
          <w:rFonts w:eastAsia="Times New Roman" w:cs="Times New Roman"/>
          <w:lang w:eastAsia="en-GB"/>
        </w:rPr>
        <w:t>i</w:t>
      </w:r>
      <w:proofErr w:type="spellEnd"/>
      <w:r w:rsidRPr="008F6F23">
        <w:rPr>
          <w:rFonts w:eastAsia="Times New Roman" w:cs="Times New Roman"/>
          <w:lang w:eastAsia="en-GB"/>
        </w:rPr>
        <w:t xml:space="preserve">) </w:t>
      </w:r>
      <w:r w:rsidRPr="008F6F23">
        <w:rPr>
          <w:rFonts w:eastAsia="Times New Roman" w:cs="Times New Roman"/>
          <w:lang w:eastAsia="en-GB"/>
        </w:rPr>
        <w:tab/>
        <w:t>core data, as defined in WMO Unified Data Policy (</w:t>
      </w:r>
      <w:hyperlink r:id="rId120"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 xml:space="preserve">), </w:t>
      </w:r>
      <w:sdt>
        <w:sdtPr>
          <w:rPr>
            <w:rFonts w:eastAsia="Times New Roman" w:cs="Times New Roman"/>
            <w:lang w:eastAsia="en-GB"/>
          </w:rPr>
          <w:tag w:val="goog_rdk_123"/>
          <w:id w:val="-1689973543"/>
        </w:sdtPr>
        <w:sdtContent/>
      </w:sdt>
      <w:r w:rsidRPr="008F6F23">
        <w:rPr>
          <w:rFonts w:eastAsia="Times New Roman" w:cs="Times New Roman"/>
          <w:lang w:eastAsia="en-GB"/>
        </w:rPr>
        <w:t xml:space="preserve">where programme requirements require sharing in real-time or near real-time; and </w:t>
      </w:r>
    </w:p>
    <w:p w14:paraId="08A12060"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ii) </w:t>
      </w:r>
      <w:r w:rsidRPr="008F6F23">
        <w:rPr>
          <w:rFonts w:eastAsia="Times New Roman" w:cs="Times New Roman"/>
          <w:lang w:eastAsia="en-GB"/>
        </w:rPr>
        <w:tab/>
        <w:t>discovery metadata records.</w:t>
      </w:r>
    </w:p>
    <w:p w14:paraId="2863B3C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13F5B0C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 A Global Cache shall subscribe to at least one Global Broker for notifications concerning core data and discovery metadata, as specified in the </w:t>
      </w:r>
      <w:hyperlink r:id="rId12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38B1B4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Content/>
      </w:sdt>
      <w:r w:rsidRPr="008F6F23">
        <w:rPr>
          <w:rFonts w:eastAsia="Times New Roman" w:cs="Times New Roman"/>
          <w:lang w:eastAsia="en-GB"/>
        </w:rPr>
        <w:t>a duration compatible with the real-time or near real-time schedule of the data and not less than 24-hours.</w:t>
      </w:r>
    </w:p>
    <w:p w14:paraId="1AA1747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3EFDC9A1"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 Data and discovery metadata available for download from a Global Cache shall be accessible via a Uniform Resource Locator (URL) using at least one of the protocols specified in the </w:t>
      </w:r>
      <w:hyperlink r:id="rId12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2CFB8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4.5.7</w:t>
      </w:r>
      <w:r w:rsidRPr="008F6F23">
        <w:rPr>
          <w:rFonts w:eastAsia="Times New Roman" w:cs="Times New Roman"/>
          <w:lang w:eastAsia="en-GB"/>
        </w:rPr>
        <w:tab/>
        <w:t xml:space="preserve"> A Global Cache shall publish notifications to a Message Queue indicating the availability of data and discovery metadata resources. Notifications shall include the URL for downloading resources from the Global Cache and shall use the format and protocol specified in the </w:t>
      </w:r>
      <w:hyperlink r:id="rId12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3DB971C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 xml:space="preserve"> See also 3.7.5 (Functional requirements of a Global Cache), 4.4 (WIS-TechSpec-3: Operating a Global Broker), 4.6 (WIS-TechSpec-5: Operating a Global Discovery Catalogue), and </w:t>
      </w:r>
      <w:hyperlink r:id="rId124">
        <w:r w:rsidRPr="008F6F23">
          <w:rPr>
            <w:rFonts w:eastAsia="Times New Roman" w:cs="Times New Roman"/>
            <w:color w:val="0000FF"/>
            <w:u w:val="single"/>
            <w:lang w:eastAsia="en-GB"/>
          </w:rPr>
          <w:t>RFC 3986 (Uniform Resource Identifier: Generic Syntax)</w:t>
        </w:r>
      </w:hyperlink>
      <w:r w:rsidRPr="008F6F23">
        <w:rPr>
          <w:rFonts w:eastAsia="Times New Roman" w:cs="Times New Roman"/>
          <w:lang w:eastAsia="en-GB"/>
        </w:rPr>
        <w:t>.</w:t>
      </w:r>
    </w:p>
    <w:p w14:paraId="0E4EF16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t>WIS-TechSpec-5: Operating a Global Discovery Catalogue</w:t>
      </w:r>
    </w:p>
    <w:p w14:paraId="058FDDE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12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7B40A67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7A3EB1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12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2DEFA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474F78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12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4EC1BA5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 xml:space="preserve"> A Global Discovery Catalogue shall remove a discovery metadata record when it receives a notification to do so from the original data publisher.</w:t>
      </w:r>
    </w:p>
    <w:p w14:paraId="7915DE8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57072C8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4944DD9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 A Global Discovery Catalogue shall perform quality assessment on discovery metadata records as specified in the </w:t>
      </w:r>
      <w:hyperlink r:id="rId12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1F59E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 xml:space="preserve"> See also 3.7.6 (Functional requirements of a Global Discovery Catalogue), 4.2 (WIS-TechSpec-1: Managing Discovery Metadata), 4.3 (WIS-TechSpec-2: Publishing data and discovery metadata), 4.4 (WIS-TechSpec-3: Operating a Global Broker), 4.5 (WIS-TechSpec-4: Operating a Global Cache), and 4.7 (WIS-TechSpec-6: Managing operations of the WIS).</w:t>
      </w:r>
    </w:p>
    <w:p w14:paraId="76CCB59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26600A0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12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D6E493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13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AFCDC6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719FAE6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Content/>
      </w:sdt>
      <w:sdt>
        <w:sdtPr>
          <w:rPr>
            <w:rFonts w:eastAsia="Times New Roman" w:cs="Times New Roman"/>
            <w:lang w:eastAsia="en-GB"/>
          </w:rPr>
          <w:tag w:val="goog_rdk_129"/>
          <w:id w:val="783391826"/>
        </w:sdtPr>
        <w:sdtContent/>
      </w:sdt>
      <w:r w:rsidRPr="008F6F23">
        <w:rPr>
          <w:rFonts w:eastAsia="Times New Roman" w:cs="Times New Roman"/>
          <w:lang w:eastAsia="en-GB"/>
        </w:rPr>
        <w:t>Technical Regulation shall collect and display metrics to support data management within a particular domain or programme.</w:t>
      </w:r>
    </w:p>
    <w:p w14:paraId="15F1DF70" w14:textId="77777777" w:rsidR="00B70AFC" w:rsidRPr="008F6F23" w:rsidRDefault="00B70AFC"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Pr="008F6F23">
        <w:rPr>
          <w:rFonts w:eastAsia="Times New Roman" w:cs="Times New Roman"/>
          <w:lang w:eastAsia="en-GB"/>
        </w:rPr>
        <w:t>4.7.5</w:t>
      </w:r>
      <w:r w:rsidRPr="008F6F23">
        <w:rPr>
          <w:rFonts w:eastAsia="Times New Roman" w:cs="Times New Roman"/>
          <w:lang w:eastAsia="en-GB"/>
        </w:rPr>
        <w:tab/>
        <w:t xml:space="preserve">GISCs shall coordinate the incident management process described in the </w:t>
      </w:r>
      <w:hyperlink r:id="rId13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aimed to satisfy the required service level. </w:t>
      </w:r>
    </w:p>
    <w:p w14:paraId="7B158CA6" w14:textId="77777777" w:rsidR="00B70AFC" w:rsidRPr="008F6F23" w:rsidRDefault="00B70AFC" w:rsidP="00B70AFC">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t>4.7.6</w:t>
      </w:r>
      <w:r w:rsidRPr="008F6F23">
        <w:rPr>
          <w:rFonts w:eastAsia="Times New Roman" w:cs="Times New Roman"/>
          <w:lang w:eastAsia="en-GB"/>
        </w:rPr>
        <w:tab/>
        <w:t xml:space="preserve">WIS Centres shall participate in the incident management process described in the </w:t>
      </w:r>
      <w:hyperlink r:id="rId13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4C1A8A8"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146FDB53" w14:textId="77777777" w:rsidR="00B70AFC" w:rsidRPr="008F6F23" w:rsidRDefault="00B70AFC" w:rsidP="00B70AFC">
      <w:pPr>
        <w:pStyle w:val="WMOBodyText"/>
        <w:rPr>
          <w:lang w:eastAsia="en-GB"/>
        </w:rPr>
      </w:pPr>
    </w:p>
    <w:p w14:paraId="223DABA9"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V. WIS DISCOVERY METADATA</w:t>
      </w:r>
    </w:p>
    <w:p w14:paraId="32EF483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20B1327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 xml:space="preserve">WIS discovery metadata records are provided by the data publisher and enable the discovery, </w:t>
      </w:r>
      <w:proofErr w:type="gramStart"/>
      <w:r w:rsidRPr="008F6F23">
        <w:rPr>
          <w:rFonts w:eastAsia="Times New Roman" w:cs="Times New Roman"/>
          <w:lang w:eastAsia="en-GB"/>
        </w:rPr>
        <w:t>evaluation</w:t>
      </w:r>
      <w:proofErr w:type="gramEnd"/>
      <w:r w:rsidRPr="008F6F23">
        <w:rPr>
          <w:rFonts w:eastAsia="Times New Roman" w:cs="Times New Roman"/>
          <w:lang w:eastAsia="en-GB"/>
        </w:rPr>
        <w:t xml:space="preserve">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13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48E95DE3"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13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BC3ADD3" w14:textId="77777777" w:rsidR="00B70AFC" w:rsidRPr="008F6F23" w:rsidRDefault="00B70AFC" w:rsidP="00B70AFC">
      <w:pPr>
        <w:tabs>
          <w:tab w:val="clear" w:pos="1134"/>
        </w:tabs>
        <w:jc w:val="left"/>
        <w:rPr>
          <w:rFonts w:eastAsia="Times New Roman" w:cs="Times New Roman"/>
          <w:lang w:eastAsia="en-GB"/>
        </w:rPr>
      </w:pPr>
    </w:p>
    <w:p w14:paraId="5CF041C1" w14:textId="77777777" w:rsidR="00B70AFC" w:rsidRPr="008F6F23" w:rsidRDefault="00B70AFC" w:rsidP="00B70AFC">
      <w:pPr>
        <w:tabs>
          <w:tab w:val="clear" w:pos="1134"/>
        </w:tabs>
        <w:jc w:val="left"/>
        <w:rPr>
          <w:rFonts w:eastAsia="Times New Roman" w:cs="Times New Roman"/>
          <w:lang w:eastAsia="en-GB"/>
        </w:rPr>
      </w:pPr>
    </w:p>
    <w:p w14:paraId="08177B9C" w14:textId="77777777" w:rsidR="00B70AFC" w:rsidRPr="008F6F23" w:rsidRDefault="00B70AFC" w:rsidP="00B70AFC">
      <w:pPr>
        <w:tabs>
          <w:tab w:val="clear" w:pos="1134"/>
        </w:tabs>
        <w:jc w:val="left"/>
        <w:rPr>
          <w:rFonts w:eastAsia="Times New Roman" w:cs="Times New Roman"/>
          <w:lang w:eastAsia="en-GB"/>
        </w:rPr>
      </w:pPr>
    </w:p>
    <w:p w14:paraId="07EDB1C5"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VI. INFORMATION MANAGEMENT</w:t>
      </w:r>
    </w:p>
    <w:p w14:paraId="44C9787B"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001FDD1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centres should participate in the WIS IT Security Incident Response Process specified in </w:t>
      </w:r>
      <w:hyperlink r:id="rId135"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61710C4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136"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48F1BD1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7CF0F34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6.1.4   Members should apply the guidance provided in the </w:t>
      </w:r>
      <w:hyperlink r:id="rId13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42B1BA4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37449E72" w14:textId="77777777" w:rsidR="00B70AFC" w:rsidRDefault="00B70AFC" w:rsidP="00B70AFC">
      <w:pPr>
        <w:tabs>
          <w:tab w:val="clear" w:pos="1134"/>
        </w:tabs>
        <w:jc w:val="left"/>
        <w:rPr>
          <w:b/>
          <w:caps/>
          <w:color w:val="000000" w:themeColor="text1"/>
        </w:rPr>
      </w:pPr>
      <w:bookmarkStart w:id="35" w:name="1.6_Robustness_and_reliability_of_compon"/>
      <w:bookmarkStart w:id="36" w:name="1.7_Collection_and_dissemination_service"/>
      <w:bookmarkStart w:id="37" w:name="1.8_Competencies_of_personnel"/>
      <w:bookmarkStart w:id="38" w:name="_bookmark4"/>
      <w:bookmarkStart w:id="39" w:name="APPENDIX_A._SELECTED_WMO_DOCUMENTS_RELEV"/>
      <w:bookmarkStart w:id="40" w:name="_bookmark22"/>
      <w:bookmarkStart w:id="41" w:name="APPENDICES"/>
      <w:bookmarkEnd w:id="35"/>
      <w:bookmarkEnd w:id="36"/>
      <w:bookmarkEnd w:id="37"/>
      <w:bookmarkEnd w:id="38"/>
      <w:bookmarkEnd w:id="39"/>
      <w:bookmarkEnd w:id="40"/>
      <w:bookmarkEnd w:id="41"/>
      <w:r>
        <w:rPr>
          <w:b/>
          <w:caps/>
          <w:color w:val="000000" w:themeColor="text1"/>
        </w:rPr>
        <w:br w:type="page"/>
      </w:r>
    </w:p>
    <w:p w14:paraId="5E7F5507"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lastRenderedPageBreak/>
        <w:t>Appendix A: WIS2 principles and benefits</w:t>
      </w:r>
    </w:p>
    <w:p w14:paraId="55EDD0A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1F6B3C3D" w14:textId="77777777" w:rsidR="00B70AFC" w:rsidRPr="008F6F23" w:rsidRDefault="00B70AFC" w:rsidP="00B70AFC">
      <w:pPr>
        <w:tabs>
          <w:tab w:val="clear" w:pos="1134"/>
        </w:tabs>
        <w:ind w:left="720"/>
        <w:jc w:val="left"/>
        <w:rPr>
          <w:rFonts w:eastAsia="Times New Roman" w:cs="Times New Roman"/>
          <w:i/>
          <w:lang w:eastAsia="en-GB"/>
        </w:rPr>
      </w:pPr>
      <w:r w:rsidRPr="008F6F23">
        <w:rPr>
          <w:rFonts w:eastAsia="Times New Roman" w:cs="Times New Roman"/>
          <w:i/>
          <w:lang w:eastAsia="en-GB"/>
        </w:rPr>
        <w:t>"</w:t>
      </w:r>
      <w:proofErr w:type="gramStart"/>
      <w:r w:rsidRPr="008F6F23">
        <w:rPr>
          <w:rFonts w:eastAsia="Times New Roman" w:cs="Times New Roman"/>
          <w:i/>
          <w:lang w:eastAsia="en-GB"/>
        </w:rPr>
        <w:t>present</w:t>
      </w:r>
      <w:proofErr w:type="gramEnd"/>
      <w:r w:rsidRPr="008F6F23">
        <w:rPr>
          <w:rFonts w:eastAsia="Times New Roman" w:cs="Times New Roman"/>
          <w:i/>
          <w:lang w:eastAsia="en-GB"/>
        </w:rPr>
        <w:t xml:space="preserve"> new operating concepts that will improve operational efficiency, information sharing and service delivery, and enable users to more effectively exploit data".</w:t>
      </w:r>
    </w:p>
    <w:p w14:paraId="6FF2BD42" w14:textId="77777777" w:rsidR="00B70AFC" w:rsidRPr="008F6F23" w:rsidRDefault="00B70AFC" w:rsidP="00B70AFC">
      <w:pPr>
        <w:tabs>
          <w:tab w:val="clear" w:pos="1134"/>
        </w:tabs>
        <w:jc w:val="left"/>
        <w:rPr>
          <w:rFonts w:eastAsia="Times New Roman" w:cs="Times New Roman"/>
          <w:lang w:eastAsia="en-GB"/>
        </w:rPr>
      </w:pPr>
    </w:p>
    <w:p w14:paraId="4E5389A8" w14:textId="77777777" w:rsidR="00B70AFC" w:rsidRPr="008F6F23" w:rsidRDefault="00B70AFC" w:rsidP="00B70AFC">
      <w:pPr>
        <w:tabs>
          <w:tab w:val="clear" w:pos="1134"/>
        </w:tabs>
        <w:spacing w:before="100" w:beforeAutospacing="1" w:after="12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75D4D575" w14:textId="77777777" w:rsidR="00B70AFC" w:rsidRPr="008F6F23" w:rsidRDefault="00B70AFC" w:rsidP="00B70AFC">
      <w:pPr>
        <w:tabs>
          <w:tab w:val="clear" w:pos="1134"/>
        </w:tabs>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w:t>
      </w:r>
      <w:proofErr w:type="gramStart"/>
      <w:r w:rsidRPr="008F6F23">
        <w:rPr>
          <w:rFonts w:eastAsia="Times New Roman" w:cs="Times New Roman"/>
          <w:i/>
          <w:lang w:eastAsia="en-GB"/>
        </w:rPr>
        <w:t>i.e.</w:t>
      </w:r>
      <w:proofErr w:type="gramEnd"/>
      <w:r w:rsidRPr="008F6F23">
        <w:rPr>
          <w:rFonts w:eastAsia="Times New Roman" w:cs="Times New Roman"/>
          <w:i/>
          <w:lang w:eastAsia="en-GB"/>
        </w:rPr>
        <w:t xml:space="preserve"> Web services]."</w:t>
      </w:r>
    </w:p>
    <w:p w14:paraId="010DEB22" w14:textId="77777777" w:rsidR="00B70AFC" w:rsidRPr="008F6F23" w:rsidRDefault="00B70AFC" w:rsidP="00B70AFC">
      <w:pPr>
        <w:tabs>
          <w:tab w:val="clear" w:pos="1134"/>
        </w:tabs>
        <w:jc w:val="left"/>
        <w:rPr>
          <w:rFonts w:eastAsia="Times New Roman" w:cs="Times New Roman"/>
          <w:lang w:eastAsia="en-GB"/>
        </w:rPr>
      </w:pPr>
    </w:p>
    <w:p w14:paraId="0E02341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059648A8" w14:textId="77777777" w:rsidR="00B70AFC" w:rsidRPr="008F6F23" w:rsidRDefault="00B70AFC" w:rsidP="00B70AFC">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Addressing resources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Web pages, data, metadata, APIs etc.) using Uniform Resource Identifiers (URI);</w:t>
      </w:r>
    </w:p>
    <w:p w14:paraId="716E0745" w14:textId="77777777" w:rsidR="00B70AFC" w:rsidRPr="008F6F23" w:rsidRDefault="00B70AFC" w:rsidP="00B70AFC">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Open data standards; and</w:t>
      </w:r>
    </w:p>
    <w:p w14:paraId="2519C709" w14:textId="77777777" w:rsidR="00B70AFC" w:rsidRPr="008F6F23" w:rsidRDefault="00B70AFC" w:rsidP="00B70AFC">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 xml:space="preserve">Open standard network protocols. </w:t>
      </w:r>
    </w:p>
    <w:p w14:paraId="68F561C9" w14:textId="77777777" w:rsidR="00B70AFC" w:rsidRPr="008F6F23" w:rsidRDefault="00B70AFC" w:rsidP="00B70AFC">
      <w:pPr>
        <w:tabs>
          <w:tab w:val="clear" w:pos="1134"/>
        </w:tabs>
        <w:jc w:val="left"/>
        <w:rPr>
          <w:rFonts w:eastAsia="Times New Roman" w:cs="Times New Roman"/>
          <w:lang w:eastAsia="en-GB"/>
        </w:rPr>
      </w:pPr>
    </w:p>
    <w:p w14:paraId="28B53AB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Provision of digital resources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4B9AE230" w14:textId="77777777" w:rsidR="00B70AFC" w:rsidRPr="008F6F23" w:rsidRDefault="00B70AFC" w:rsidP="00B70AFC">
      <w:pPr>
        <w:tabs>
          <w:tab w:val="clear" w:pos="1134"/>
        </w:tabs>
        <w:spacing w:before="100" w:beforeAutospacing="1"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0FE4258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3E7F861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3D477A4B" w14:textId="77777777" w:rsidR="00B70AFC" w:rsidRPr="008F6F23" w:rsidRDefault="00B70AFC" w:rsidP="00B70AFC">
      <w:pPr>
        <w:numPr>
          <w:ilvl w:val="0"/>
          <w:numId w:val="14"/>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 xml:space="preserve">Use of widely adopted practices and open standards will enable a large population of users to conveniently interact with WIS 2.0 to discover, access, and use authoritative weather, </w:t>
      </w:r>
      <w:proofErr w:type="gramStart"/>
      <w:r w:rsidRPr="008F6F23">
        <w:rPr>
          <w:rFonts w:eastAsia="Times New Roman" w:cs="Times New Roman"/>
          <w:lang w:eastAsia="en-GB"/>
        </w:rPr>
        <w:t>water</w:t>
      </w:r>
      <w:proofErr w:type="gramEnd"/>
      <w:r w:rsidRPr="008F6F23">
        <w:rPr>
          <w:rFonts w:eastAsia="Times New Roman" w:cs="Times New Roman"/>
          <w:lang w:eastAsia="en-GB"/>
        </w:rPr>
        <w:t xml:space="preserve"> and climate data.</w:t>
      </w:r>
    </w:p>
    <w:p w14:paraId="617A5388" w14:textId="77777777" w:rsidR="00264C5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that many NMHS already embrace Web architecture to meet their business needs.</w:t>
      </w:r>
    </w:p>
    <w:p w14:paraId="7A2B5E98" w14:textId="52780590"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 </w:t>
      </w:r>
    </w:p>
    <w:p w14:paraId="6CD8D4C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5567649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7A8B5C75" w14:textId="77777777" w:rsidR="00B70AFC" w:rsidRPr="008F6F23" w:rsidRDefault="00B70AFC" w:rsidP="00B70AFC">
      <w:pPr>
        <w:numPr>
          <w:ilvl w:val="0"/>
          <w:numId w:val="15"/>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URLs uniquely identify a resource and describe the primary mechanism for retrieving or interacting with it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the network 'location' and the communications protocol to be used). </w:t>
      </w:r>
    </w:p>
    <w:p w14:paraId="4F66DFA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Internet) when publishing digital resources.</w:t>
      </w:r>
    </w:p>
    <w:p w14:paraId="389ED9E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BENEFITS:</w:t>
      </w:r>
    </w:p>
    <w:p w14:paraId="411AD474" w14:textId="77777777" w:rsidR="00B70AFC" w:rsidRPr="008F6F23" w:rsidRDefault="00B70AFC" w:rsidP="00B70AFC">
      <w:pPr>
        <w:numPr>
          <w:ilvl w:val="0"/>
          <w:numId w:val="17"/>
        </w:numPr>
        <w:tabs>
          <w:tab w:val="clear" w:pos="1134"/>
        </w:tabs>
        <w:jc w:val="left"/>
        <w:rPr>
          <w:rFonts w:eastAsia="Times New Roman" w:cs="Times New Roman"/>
          <w:color w:val="000000"/>
          <w:lang w:eastAsia="en-GB"/>
        </w:rPr>
      </w:pPr>
      <w:r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3D5535F1" w14:textId="77777777" w:rsidR="00B70AFC" w:rsidRPr="008F6F23" w:rsidRDefault="00B70AFC" w:rsidP="00B70AFC">
      <w:pPr>
        <w:numPr>
          <w:ilvl w:val="0"/>
          <w:numId w:val="17"/>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 xml:space="preserve">Internet connections are significantly cheaper than the same bandwidth delivered through a managed network. </w:t>
      </w:r>
    </w:p>
    <w:p w14:paraId="09032330"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5869AA9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68C2985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WIS 2.0 requires provision of Web service(s) to access or interact with digital resources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data, information, products) published using WIS. </w:t>
      </w:r>
    </w:p>
    <w:p w14:paraId="0C5ACC2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BENEFITS:</w:t>
      </w:r>
    </w:p>
    <w:p w14:paraId="12577EEA" w14:textId="77777777" w:rsidR="00B70AFC" w:rsidRPr="008F6F23" w:rsidRDefault="00B70AFC" w:rsidP="00B70AFC">
      <w:pPr>
        <w:numPr>
          <w:ilvl w:val="0"/>
          <w:numId w:val="16"/>
        </w:numPr>
        <w:tabs>
          <w:tab w:val="clear" w:pos="1134"/>
        </w:tabs>
        <w:jc w:val="left"/>
        <w:rPr>
          <w:rFonts w:eastAsia="Times New Roman" w:cs="Times New Roman"/>
          <w:color w:val="000000"/>
          <w:lang w:eastAsia="en-GB"/>
        </w:rPr>
      </w:pPr>
      <w:r w:rsidRPr="008F6F23">
        <w:rPr>
          <w:rFonts w:eastAsia="Times New Roman" w:cs="Times New Roman"/>
          <w:lang w:eastAsia="en-GB"/>
        </w:rPr>
        <w:t>Web services support 'machine-actionability'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41ACA30F" w14:textId="77777777" w:rsidR="00B70AFC" w:rsidRPr="008F6F23" w:rsidRDefault="00B70AFC" w:rsidP="00B70AFC">
      <w:pPr>
        <w:numPr>
          <w:ilvl w:val="0"/>
          <w:numId w:val="16"/>
        </w:numPr>
        <w:tabs>
          <w:tab w:val="clear" w:pos="1134"/>
        </w:tabs>
        <w:spacing w:after="120"/>
        <w:jc w:val="left"/>
        <w:rPr>
          <w:rFonts w:eastAsia="Times New Roman" w:cs="Times New Roman"/>
          <w:color w:val="000000"/>
          <w:lang w:eastAsia="en-GB"/>
        </w:rPr>
      </w:pPr>
      <w:r w:rsidRPr="008F6F23">
        <w:rPr>
          <w:rFonts w:eastAsia="Times New Roman" w:cs="Times New Roman"/>
          <w:lang w:eastAsia="en-GB"/>
        </w:rPr>
        <w:t xml:space="preserve">NMHSs develop their capacity to build and operate Web services, allowing them to extract more value from their data holdings through delivery of higher value services to their users. </w:t>
      </w:r>
    </w:p>
    <w:p w14:paraId="16F85E4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5146805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impractical to move between collaborating organizations fast enough to meet operational requirements.</w:t>
      </w:r>
    </w:p>
    <w:p w14:paraId="18B7928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Web services may be used to provide a network API to process or simplify complex or high-volume data to better match the needs of the user or create a product. These services may range in complexity from simple query APIs that allow a user to extract only a geographic </w:t>
      </w:r>
      <w:r w:rsidRPr="008F6F23">
        <w:rPr>
          <w:rFonts w:eastAsia="Times New Roman" w:cs="Times New Roman"/>
          <w:lang w:eastAsia="en-GB"/>
        </w:rPr>
        <w:lastRenderedPageBreak/>
        <w:t>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557D32F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3F18F31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3B338104" w14:textId="77777777" w:rsidR="00B70AFC" w:rsidRPr="008F6F23" w:rsidRDefault="00B70AFC" w:rsidP="00B70AFC">
      <w:pPr>
        <w:numPr>
          <w:ilvl w:val="0"/>
          <w:numId w:val="18"/>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Pr="008F6F23">
        <w:rPr>
          <w:rFonts w:eastAsia="Times New Roman" w:cs="Times New Roman"/>
          <w:vertAlign w:val="superscript"/>
          <w:lang w:eastAsia="en-GB"/>
        </w:rPr>
        <w:footnoteReference w:id="6"/>
      </w:r>
      <w:r w:rsidRPr="008F6F23">
        <w:rPr>
          <w:rFonts w:eastAsia="Times New Roman" w:cs="Times New Roman"/>
          <w:lang w:eastAsia="en-GB"/>
        </w:rPr>
        <w:t>.</w:t>
      </w:r>
    </w:p>
    <w:p w14:paraId="41E95C5B"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to set up and configure a new data delivery path. This practice will not scale to meet the demand for real-time data from across the meteorological community. </w:t>
      </w:r>
    </w:p>
    <w:p w14:paraId="3088EA1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w:t>
      </w:r>
      <w:proofErr w:type="gramStart"/>
      <w:r w:rsidRPr="008F6F23">
        <w:rPr>
          <w:rFonts w:eastAsia="Times New Roman" w:cs="Times New Roman"/>
          <w:lang w:eastAsia="en-GB"/>
        </w:rPr>
        <w:t>Using such modern messaging protocols, there</w:t>
      </w:r>
      <w:proofErr w:type="gramEnd"/>
      <w:r w:rsidRPr="008F6F23">
        <w:rPr>
          <w:rFonts w:eastAsia="Times New Roman" w:cs="Times New Roman"/>
          <w:lang w:eastAsia="en-GB"/>
        </w:rPr>
        <w:t xml:space="preserve"> is no manual configuration burden on data providers to add new subscribers. </w:t>
      </w:r>
    </w:p>
    <w:p w14:paraId="0F898F29"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2B45D5B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31247B5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5F9C7260" w14:textId="2CE369AA" w:rsidR="00B70AFC" w:rsidRDefault="00B70AFC" w:rsidP="00B70AFC">
      <w:pPr>
        <w:numPr>
          <w:ilvl w:val="0"/>
          <w:numId w:val="20"/>
        </w:numPr>
        <w:tabs>
          <w:tab w:val="clear" w:pos="1134"/>
        </w:tabs>
        <w:jc w:val="left"/>
        <w:rPr>
          <w:rFonts w:eastAsia="Times New Roman" w:cs="Times New Roman"/>
          <w:lang w:eastAsia="en-GB"/>
        </w:rPr>
      </w:pPr>
      <w:r w:rsidRPr="008F6F23">
        <w:rPr>
          <w:rFonts w:eastAsia="Times New Roman" w:cs="Times New Roman"/>
          <w:lang w:eastAsia="en-GB"/>
        </w:rPr>
        <w:t>Low effort for data providers to distribute data in real-time to large numbers of consumers.</w:t>
      </w:r>
    </w:p>
    <w:p w14:paraId="2B596FC2" w14:textId="77777777" w:rsidR="00264C53" w:rsidRPr="00264C53" w:rsidRDefault="00264C53" w:rsidP="00264C53">
      <w:pPr>
        <w:pStyle w:val="WMOBodyText"/>
        <w:rPr>
          <w:lang w:eastAsia="en-GB"/>
        </w:rPr>
      </w:pPr>
    </w:p>
    <w:p w14:paraId="0FDCA87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7</w:t>
      </w:r>
      <w:r w:rsidRPr="008F6F23">
        <w:rPr>
          <w:rFonts w:eastAsia="Times New Roman" w:cs="Times New Roman"/>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1F36A92E" w14:textId="77777777" w:rsidR="00B70AFC" w:rsidRPr="008F6F23" w:rsidRDefault="00B70AFC" w:rsidP="00264C53">
      <w:pPr>
        <w:keepNext/>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0F05110C" w14:textId="77777777" w:rsidR="00B70AFC" w:rsidRPr="008F6F23" w:rsidRDefault="00B70AFC" w:rsidP="00264C53">
      <w:pPr>
        <w:keepNext/>
        <w:numPr>
          <w:ilvl w:val="0"/>
          <w:numId w:val="19"/>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506BA9D6"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4D5F6496" w14:textId="77777777" w:rsidR="00B70AFC" w:rsidRPr="008F6F23" w:rsidRDefault="00B70AFC" w:rsidP="00B70AFC">
      <w:pPr>
        <w:numPr>
          <w:ilvl w:val="0"/>
          <w:numId w:val="21"/>
        </w:numPr>
        <w:tabs>
          <w:tab w:val="clear" w:pos="1134"/>
        </w:tabs>
        <w:jc w:val="left"/>
        <w:rPr>
          <w:rFonts w:eastAsia="Times New Roman" w:cs="Times New Roman"/>
          <w:color w:val="000000"/>
          <w:lang w:eastAsia="en-GB"/>
        </w:rPr>
      </w:pPr>
      <w:r w:rsidRPr="008F6F23">
        <w:rPr>
          <w:rFonts w:eastAsia="Times New Roman" w:cs="Times New Roman"/>
          <w:i/>
          <w:lang w:eastAsia="en-GB"/>
        </w:rPr>
        <w:t xml:space="preserve">From a WIS 2.0 perspective, open standard message protocols using the publish-subscribe pattern are considered to be Web services. </w:t>
      </w:r>
    </w:p>
    <w:p w14:paraId="5FA2B345" w14:textId="77777777" w:rsidR="00B70AFC" w:rsidRPr="008F6F23" w:rsidRDefault="00B70AFC" w:rsidP="00B70AFC">
      <w:pPr>
        <w:numPr>
          <w:ilvl w:val="0"/>
          <w:numId w:val="21"/>
        </w:numPr>
        <w:tabs>
          <w:tab w:val="clear" w:pos="1134"/>
        </w:tabs>
        <w:jc w:val="left"/>
        <w:rPr>
          <w:rFonts w:eastAsia="Times New Roman" w:cs="Times New Roman"/>
          <w:color w:val="000000"/>
          <w:lang w:eastAsia="en-GB"/>
        </w:rPr>
      </w:pPr>
      <w:r w:rsidRPr="008F6F23">
        <w:rPr>
          <w:rFonts w:eastAsia="Times New Roman" w:cs="Times New Roman"/>
          <w:i/>
          <w:lang w:eastAsia="en-GB"/>
        </w:rPr>
        <w:t>Digital resources may be made available through multiple Web services. For example, a NC may publish SYNOPTIC reports via both download (</w:t>
      </w:r>
      <w:proofErr w:type="gramStart"/>
      <w:r w:rsidRPr="008F6F23">
        <w:rPr>
          <w:rFonts w:eastAsia="Times New Roman" w:cs="Times New Roman"/>
          <w:i/>
          <w:lang w:eastAsia="en-GB"/>
        </w:rPr>
        <w:t>e.g.</w:t>
      </w:r>
      <w:proofErr w:type="gramEnd"/>
      <w:r w:rsidRPr="008F6F23">
        <w:rPr>
          <w:rFonts w:eastAsia="Times New Roman" w:cs="Times New Roman"/>
          <w:i/>
          <w:lang w:eastAsia="en-GB"/>
        </w:rPr>
        <w:t xml:space="preserve"> a user queries the service to access data – "pull") and real-time delivery (e.g. a user subscribes to the service and data is sent when available – "push").</w:t>
      </w:r>
    </w:p>
    <w:p w14:paraId="7FC443AA" w14:textId="77777777" w:rsidR="00B70AFC" w:rsidRPr="008F6F23" w:rsidRDefault="00B70AFC" w:rsidP="00B70AFC">
      <w:pPr>
        <w:numPr>
          <w:ilvl w:val="0"/>
          <w:numId w:val="21"/>
        </w:numPr>
        <w:tabs>
          <w:tab w:val="clear" w:pos="1134"/>
        </w:tabs>
        <w:spacing w:after="240"/>
        <w:jc w:val="left"/>
        <w:rPr>
          <w:rFonts w:eastAsia="Times New Roman" w:cs="Times New Roman"/>
          <w:color w:val="000000"/>
          <w:lang w:eastAsia="en-GB"/>
        </w:rPr>
      </w:pPr>
      <w:r w:rsidRPr="008F6F23">
        <w:rPr>
          <w:rFonts w:eastAsia="Times New Roman" w:cs="Times New Roman"/>
          <w:i/>
          <w:lang w:eastAsia="en-GB"/>
        </w:rPr>
        <w:t>Many Message Switching Systems (MSS) already use the channels concept to organize the distribution of data. MSS could be amended to support these new data exchange methods, thereby minimizing disruption to the core business of NMHS (</w:t>
      </w:r>
      <w:proofErr w:type="gramStart"/>
      <w:r w:rsidRPr="008F6F23">
        <w:rPr>
          <w:rFonts w:eastAsia="Times New Roman" w:cs="Times New Roman"/>
          <w:i/>
          <w:lang w:eastAsia="en-GB"/>
        </w:rPr>
        <w:t>i.e.</w:t>
      </w:r>
      <w:proofErr w:type="gramEnd"/>
      <w:r w:rsidRPr="008F6F23">
        <w:rPr>
          <w:rFonts w:eastAsia="Times New Roman" w:cs="Times New Roman"/>
          <w:i/>
          <w:lang w:eastAsia="en-GB"/>
        </w:rPr>
        <w:t xml:space="preserve"> internal, national and international data distribution). </w:t>
      </w:r>
    </w:p>
    <w:p w14:paraId="2764DCA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quickest) path from the origin to destination.</w:t>
      </w:r>
    </w:p>
    <w:p w14:paraId="6371AAF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The 'store and forward'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1AB7A2D7"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 xml:space="preserve">Note that many NMHS already meet bilateral data sharing arrangements using direct file </w:t>
      </w:r>
      <w:proofErr w:type="gramStart"/>
      <w:r w:rsidRPr="008F6F23">
        <w:rPr>
          <w:rFonts w:eastAsia="Times New Roman" w:cs="Times New Roman"/>
          <w:i/>
          <w:lang w:eastAsia="en-GB"/>
        </w:rPr>
        <w:t>transfer;</w:t>
      </w:r>
      <w:proofErr w:type="gramEnd"/>
      <w:r w:rsidRPr="008F6F23">
        <w:rPr>
          <w:rFonts w:eastAsia="Times New Roman" w:cs="Times New Roman"/>
          <w:i/>
          <w:lang w:eastAsia="en-GB"/>
        </w:rPr>
        <w:t xml:space="preserve"> avoiding the need for a routing table entry and effectively bypassing the GTS altogether (albeit often using the same underpinning telecommunications network infrastructure).</w:t>
      </w:r>
    </w:p>
    <w:p w14:paraId="11EEC9E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10C56F4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014BAD86" w14:textId="77777777" w:rsidR="00B70AFC" w:rsidRPr="008F6F23" w:rsidRDefault="00B70AFC" w:rsidP="00B70AFC">
      <w:pPr>
        <w:numPr>
          <w:ilvl w:val="0"/>
          <w:numId w:val="23"/>
        </w:numPr>
        <w:tabs>
          <w:tab w:val="clear" w:pos="1134"/>
        </w:tabs>
        <w:jc w:val="left"/>
        <w:rPr>
          <w:rFonts w:eastAsia="Times New Roman" w:cs="Times New Roman"/>
          <w:color w:val="000000"/>
          <w:lang w:eastAsia="en-GB"/>
        </w:rPr>
      </w:pPr>
      <w:r w:rsidRPr="008F6F23">
        <w:rPr>
          <w:rFonts w:eastAsia="Times New Roman" w:cs="Times New Roman"/>
          <w:lang w:eastAsia="en-GB"/>
        </w:rPr>
        <w:t>Faster transmission of real-time data by avoiding latency introduced by message switches at intermediate GTS nodes.</w:t>
      </w:r>
    </w:p>
    <w:p w14:paraId="4F4CAB45" w14:textId="77777777" w:rsidR="00B70AFC" w:rsidRPr="008F6F23" w:rsidRDefault="00B70AFC" w:rsidP="00B70AFC">
      <w:pPr>
        <w:numPr>
          <w:ilvl w:val="0"/>
          <w:numId w:val="23"/>
        </w:numPr>
        <w:tabs>
          <w:tab w:val="clear" w:pos="1134"/>
        </w:tabs>
        <w:jc w:val="left"/>
        <w:rPr>
          <w:rFonts w:eastAsia="Times New Roman" w:cs="Times New Roman"/>
          <w:color w:val="000000"/>
          <w:lang w:eastAsia="en-GB"/>
        </w:rPr>
      </w:pPr>
      <w:r w:rsidRPr="008F6F23">
        <w:rPr>
          <w:rFonts w:eastAsia="Times New Roman" w:cs="Times New Roman"/>
          <w:lang w:eastAsia="en-GB"/>
        </w:rPr>
        <w:t>Simplified message switching operations for all Members because routing table maintenance is no longer required.</w:t>
      </w:r>
    </w:p>
    <w:p w14:paraId="4B535BBF" w14:textId="77777777" w:rsidR="00B70AFC" w:rsidRPr="008F6F23" w:rsidRDefault="00B70AFC" w:rsidP="00B70AFC">
      <w:pPr>
        <w:numPr>
          <w:ilvl w:val="0"/>
          <w:numId w:val="23"/>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Faster setup of new data sharing arrangements as there is no need to wait for intermediate nodes to update their routing table configuration.</w:t>
      </w:r>
    </w:p>
    <w:p w14:paraId="57F37FF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3381B8F8"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12A1D47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655FBE6D" w14:textId="77777777" w:rsidR="00B70AFC" w:rsidRPr="008F6F23" w:rsidRDefault="00B70AFC" w:rsidP="00B70AFC">
      <w:pPr>
        <w:numPr>
          <w:ilvl w:val="0"/>
          <w:numId w:val="24"/>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2519517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WIS 2.0 enables data and Web services to be discovered via commercial search engines, thereby enhancing the discoverability of authoritative weather, </w:t>
      </w:r>
      <w:proofErr w:type="gramStart"/>
      <w:r w:rsidRPr="008F6F23">
        <w:rPr>
          <w:rFonts w:eastAsia="Times New Roman" w:cs="Times New Roman"/>
          <w:lang w:eastAsia="en-GB"/>
        </w:rPr>
        <w:t>water</w:t>
      </w:r>
      <w:proofErr w:type="gramEnd"/>
      <w:r w:rsidRPr="008F6F23">
        <w:rPr>
          <w:rFonts w:eastAsia="Times New Roman" w:cs="Times New Roman"/>
          <w:lang w:eastAsia="en-GB"/>
        </w:rPr>
        <w:t xml:space="preserve"> and climate data.</w:t>
      </w:r>
    </w:p>
    <w:p w14:paraId="5756EAF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3C81E4EB" w14:textId="77777777" w:rsidR="00B70AFC" w:rsidRPr="008F6F23" w:rsidRDefault="00B70AFC" w:rsidP="00B70AFC">
      <w:pPr>
        <w:tabs>
          <w:tab w:val="clear" w:pos="1134"/>
        </w:tabs>
        <w:jc w:val="left"/>
        <w:rPr>
          <w:rFonts w:eastAsia="Times New Roman" w:cs="Times New Roman"/>
          <w:lang w:eastAsia="en-GB"/>
        </w:rPr>
      </w:pPr>
    </w:p>
    <w:p w14:paraId="5E37F29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2363A324" w14:textId="77777777" w:rsidR="00B70AFC" w:rsidRPr="008F6F23" w:rsidRDefault="00B70AFC" w:rsidP="00B70AFC">
      <w:pPr>
        <w:numPr>
          <w:ilvl w:val="0"/>
          <w:numId w:val="22"/>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Indexing by commercial search engines will help users discover data and associated services using their preferred search engine</w:t>
      </w:r>
      <w:r w:rsidRPr="008F6F23">
        <w:rPr>
          <w:rFonts w:eastAsia="Times New Roman" w:cs="Times New Roman"/>
          <w:vertAlign w:val="superscript"/>
          <w:lang w:eastAsia="en-GB"/>
        </w:rPr>
        <w:footnoteReference w:id="8"/>
      </w:r>
      <w:r w:rsidRPr="008F6F23">
        <w:rPr>
          <w:rFonts w:eastAsia="Times New Roman" w:cs="Times New Roman"/>
          <w:lang w:eastAsia="en-GB"/>
        </w:rPr>
        <w:t xml:space="preserve"> rather than having to find and use a WIS portal.</w:t>
      </w:r>
    </w:p>
    <w:p w14:paraId="40766CB4"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1A34F9F4" w14:textId="77777777" w:rsidR="00B70AFC" w:rsidRPr="008F6F23" w:rsidRDefault="00B70AFC" w:rsidP="00B70AFC">
      <w:pPr>
        <w:tabs>
          <w:tab w:val="clear" w:pos="1134"/>
        </w:tabs>
        <w:jc w:val="left"/>
        <w:rPr>
          <w:rFonts w:eastAsia="Times New Roman" w:cs="Times New Roman"/>
          <w:lang w:eastAsia="en-GB"/>
        </w:rPr>
      </w:pPr>
    </w:p>
    <w:p w14:paraId="7D65C0D5" w14:textId="77777777" w:rsidR="00B70AFC" w:rsidRPr="008F6F23" w:rsidRDefault="00B70AFC" w:rsidP="00B70AFC">
      <w:pPr>
        <w:tabs>
          <w:tab w:val="clear" w:pos="1134"/>
        </w:tabs>
        <w:jc w:val="left"/>
        <w:rPr>
          <w:rFonts w:eastAsia="Times New Roman" w:cs="Times New Roman"/>
          <w:lang w:eastAsia="en-GB"/>
        </w:rPr>
      </w:pPr>
    </w:p>
    <w:p w14:paraId="43A39840"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B: WMO Information System competencies</w:t>
      </w:r>
    </w:p>
    <w:p w14:paraId="7614A63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113A6DF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 xml:space="preserve">The provision of WIS services within a National Meteorological or Hydrological Service (NMHS) or related services might be accomplished by a variety of skilled personnel, including project managers, engineers, </w:t>
      </w:r>
      <w:proofErr w:type="gramStart"/>
      <w:r w:rsidRPr="008F6F23">
        <w:rPr>
          <w:rFonts w:eastAsia="Times New Roman" w:cs="Times New Roman"/>
          <w:lang w:eastAsia="en-GB"/>
        </w:rPr>
        <w:t>technicians</w:t>
      </w:r>
      <w:proofErr w:type="gramEnd"/>
      <w:r w:rsidRPr="008F6F23">
        <w:rPr>
          <w:rFonts w:eastAsia="Times New Roman" w:cs="Times New Roman"/>
          <w:lang w:eastAsia="en-GB"/>
        </w:rPr>
        <w:t xml:space="preserve"> and information technology staff. Third party organizations, such as universities, international and regional institutions and centres, private sector companies and other providers, might also supply data, </w:t>
      </w:r>
      <w:proofErr w:type="gramStart"/>
      <w:r w:rsidRPr="008F6F23">
        <w:rPr>
          <w:rFonts w:eastAsia="Times New Roman" w:cs="Times New Roman"/>
          <w:lang w:eastAsia="en-GB"/>
        </w:rPr>
        <w:t>products</w:t>
      </w:r>
      <w:proofErr w:type="gramEnd"/>
      <w:r w:rsidRPr="008F6F23">
        <w:rPr>
          <w:rFonts w:eastAsia="Times New Roman" w:cs="Times New Roman"/>
          <w:lang w:eastAsia="en-GB"/>
        </w:rPr>
        <w:t xml:space="preserve"> and information for the WIS service(s).</w:t>
      </w:r>
    </w:p>
    <w:p w14:paraId="0998931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3D4F995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2" w:name="_heading=h.vl0vmzhyezmf" w:colFirst="0" w:colLast="0"/>
      <w:bookmarkEnd w:id="42"/>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Application conditions</w:t>
      </w:r>
    </w:p>
    <w:p w14:paraId="31BAA374"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 xml:space="preserve">The organizational context, priorities and stakeholder </w:t>
      </w:r>
      <w:proofErr w:type="gramStart"/>
      <w:r w:rsidRPr="008F6F23">
        <w:rPr>
          <w:rFonts w:eastAsia="Times New Roman" w:cs="Times New Roman"/>
          <w:lang w:eastAsia="en-GB"/>
        </w:rPr>
        <w:t>requirements;</w:t>
      </w:r>
      <w:proofErr w:type="gramEnd"/>
    </w:p>
    <w:p w14:paraId="601D74DA"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The way in which internal and external personnel are used to provide WIS </w:t>
      </w:r>
      <w:proofErr w:type="gramStart"/>
      <w:r w:rsidRPr="008F6F23">
        <w:rPr>
          <w:rFonts w:eastAsia="Times New Roman" w:cs="Times New Roman"/>
          <w:lang w:eastAsia="en-GB"/>
        </w:rPr>
        <w:t>services;</w:t>
      </w:r>
      <w:proofErr w:type="gramEnd"/>
    </w:p>
    <w:p w14:paraId="6518B59F"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 xml:space="preserve">The available resources and capabilities (financial, human and technological resources, and facilities) and organizational structures, policies and </w:t>
      </w:r>
      <w:proofErr w:type="gramStart"/>
      <w:r w:rsidRPr="008F6F23">
        <w:rPr>
          <w:rFonts w:eastAsia="Times New Roman" w:cs="Times New Roman"/>
          <w:lang w:eastAsia="en-GB"/>
        </w:rPr>
        <w:t>procedures;</w:t>
      </w:r>
      <w:proofErr w:type="gramEnd"/>
    </w:p>
    <w:p w14:paraId="7FFC7A36"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 xml:space="preserve">National and institutional legislation, </w:t>
      </w:r>
      <w:proofErr w:type="gramStart"/>
      <w:r w:rsidRPr="008F6F23">
        <w:rPr>
          <w:rFonts w:eastAsia="Times New Roman" w:cs="Times New Roman"/>
          <w:lang w:eastAsia="en-GB"/>
        </w:rPr>
        <w:t>rules</w:t>
      </w:r>
      <w:proofErr w:type="gramEnd"/>
      <w:r w:rsidRPr="008F6F23">
        <w:rPr>
          <w:rFonts w:eastAsia="Times New Roman" w:cs="Times New Roman"/>
          <w:lang w:eastAsia="en-GB"/>
        </w:rPr>
        <w:t xml:space="preserve"> and procedures.</w:t>
      </w:r>
    </w:p>
    <w:p w14:paraId="13E96793"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3" w:name="_heading=h.hct0uc2f9mzz" w:colFirst="0" w:colLast="0"/>
      <w:bookmarkEnd w:id="43"/>
      <w:r w:rsidRPr="008F6F23">
        <w:rPr>
          <w:rFonts w:eastAsiaTheme="minorHAnsi" w:cstheme="majorBidi"/>
          <w:b/>
          <w:bCs/>
          <w:caps/>
          <w:color w:val="000000" w:themeColor="text1"/>
          <w:lang w:eastAsia="zh-TW"/>
        </w:rPr>
        <w:lastRenderedPageBreak/>
        <w:t xml:space="preserve">3. </w:t>
      </w:r>
      <w:sdt>
        <w:sdtPr>
          <w:rPr>
            <w:rFonts w:eastAsiaTheme="minorHAnsi" w:cstheme="majorBidi"/>
            <w:b/>
            <w:bCs/>
            <w:caps/>
            <w:color w:val="000000" w:themeColor="text1"/>
            <w:lang w:eastAsia="zh-TW"/>
          </w:rPr>
          <w:tag w:val="goog_rdk_151"/>
          <w:id w:val="126668462"/>
        </w:sdtPr>
        <w:sdtContent/>
      </w:sdt>
      <w:r w:rsidRPr="008F6F23">
        <w:rPr>
          <w:rFonts w:eastAsiaTheme="minorHAnsi" w:cstheme="majorBidi"/>
          <w:b/>
          <w:bCs/>
          <w:caps/>
          <w:color w:val="000000" w:themeColor="text1"/>
          <w:lang w:eastAsia="zh-TW"/>
        </w:rPr>
        <w:tab/>
        <w:t xml:space="preserve">Competencies </w:t>
      </w:r>
    </w:p>
    <w:p w14:paraId="7C3732EA" w14:textId="77777777" w:rsidR="00B70AFC" w:rsidRPr="008F6F23" w:rsidRDefault="00B70AFC" w:rsidP="00B70AFC">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6CA923E8"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2FD3608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 xml:space="preserve">Manage the physical </w:t>
      </w:r>
      <w:proofErr w:type="gramStart"/>
      <w:r w:rsidRPr="008F6F23">
        <w:rPr>
          <w:rFonts w:eastAsia="Times New Roman" w:cs="Times New Roman"/>
          <w:lang w:eastAsia="en-GB"/>
        </w:rPr>
        <w:t>infrastructure;</w:t>
      </w:r>
      <w:proofErr w:type="gramEnd"/>
    </w:p>
    <w:p w14:paraId="5B2A445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Manage the operational applications.</w:t>
      </w:r>
    </w:p>
    <w:p w14:paraId="7F8D0476"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Data</w:t>
      </w:r>
    </w:p>
    <w:p w14:paraId="5FF125EA" w14:textId="77777777" w:rsidR="00B70AFC" w:rsidRPr="008F6F23" w:rsidRDefault="00B70AFC" w:rsidP="00B70AFC">
      <w:pPr>
        <w:tabs>
          <w:tab w:val="clear" w:pos="1134"/>
          <w:tab w:val="left" w:pos="480"/>
        </w:tabs>
        <w:spacing w:after="240"/>
        <w:ind w:left="480"/>
        <w:jc w:val="left"/>
        <w:rPr>
          <w:rFonts w:eastAsia="Times New Roman" w:cs="Times New Roman"/>
          <w:strike/>
          <w:lang w:eastAsia="en-GB"/>
        </w:rPr>
      </w:pPr>
      <w:r w:rsidRPr="008F6F23">
        <w:rPr>
          <w:rFonts w:eastAsia="Times New Roman" w:cs="Times New Roman"/>
          <w:lang w:eastAsia="en-GB"/>
        </w:rPr>
        <w:t>3</w:t>
      </w:r>
      <w:r w:rsidRPr="008F6F23">
        <w:rPr>
          <w:rFonts w:eastAsia="Times New Roman" w:cs="Times New Roman"/>
          <w:lang w:eastAsia="en-GB"/>
        </w:rPr>
        <w:tab/>
        <w:t xml:space="preserve">Manage and share </w:t>
      </w:r>
      <w:proofErr w:type="gramStart"/>
      <w:r w:rsidRPr="008F6F23">
        <w:rPr>
          <w:rFonts w:eastAsia="Times New Roman" w:cs="Times New Roman"/>
          <w:lang w:eastAsia="en-GB"/>
        </w:rPr>
        <w:t>data;</w:t>
      </w:r>
      <w:proofErr w:type="gramEnd"/>
      <w:r w:rsidRPr="008F6F23">
        <w:rPr>
          <w:rFonts w:eastAsia="Times New Roman" w:cs="Times New Roman"/>
          <w:color w:val="FF0000"/>
          <w:lang w:eastAsia="en-GB"/>
        </w:rPr>
        <w:t xml:space="preserve"> </w:t>
      </w:r>
    </w:p>
    <w:p w14:paraId="4148765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Manage data discovery.</w:t>
      </w:r>
    </w:p>
    <w:p w14:paraId="13F1F7BA"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External interactions</w:t>
      </w:r>
    </w:p>
    <w:p w14:paraId="44B94C8C"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Manage interaction among WIS</w:t>
      </w:r>
      <w:r w:rsidRPr="008F6F23">
        <w:rPr>
          <w:rFonts w:eastAsia="Times New Roman" w:cs="Times New Roman"/>
          <w:color w:val="FF0000"/>
          <w:lang w:eastAsia="en-GB"/>
        </w:rPr>
        <w:t xml:space="preserve"> </w:t>
      </w:r>
      <w:proofErr w:type="gramStart"/>
      <w:r w:rsidRPr="008F6F23">
        <w:rPr>
          <w:rFonts w:eastAsia="Times New Roman" w:cs="Times New Roman"/>
          <w:lang w:eastAsia="en-GB"/>
        </w:rPr>
        <w:t>centres;</w:t>
      </w:r>
      <w:proofErr w:type="gramEnd"/>
    </w:p>
    <w:p w14:paraId="13BA769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Manage external user interactions.</w:t>
      </w:r>
    </w:p>
    <w:p w14:paraId="73656A7B"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Overall service</w:t>
      </w:r>
    </w:p>
    <w:p w14:paraId="14B2DDC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2CF3071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0264CBF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6FF26453" w14:textId="77777777" w:rsidR="00B70AFC" w:rsidRPr="008F6F23" w:rsidRDefault="00B70AFC" w:rsidP="00B70AFC">
      <w:pPr>
        <w:tabs>
          <w:tab w:val="left" w:pos="567"/>
        </w:tabs>
        <w:spacing w:after="240"/>
        <w:ind w:left="426"/>
        <w:jc w:val="left"/>
        <w:rPr>
          <w:rFonts w:eastAsia="Times New Roman" w:cs="Times New Roman"/>
          <w:lang w:eastAsia="en-GB"/>
        </w:rPr>
      </w:pPr>
      <w:r w:rsidRPr="008F6F23">
        <w:rPr>
          <w:rFonts w:eastAsia="Times New Roman" w:cs="Times New Roman"/>
          <w:lang w:eastAsia="en-GB"/>
        </w:rPr>
        <w:t xml:space="preserve">Prepare, plan, design, procure, </w:t>
      </w:r>
      <w:proofErr w:type="gramStart"/>
      <w:r w:rsidRPr="008F6F23">
        <w:rPr>
          <w:rFonts w:eastAsia="Times New Roman" w:cs="Times New Roman"/>
          <w:lang w:eastAsia="en-GB"/>
        </w:rPr>
        <w:t>implement</w:t>
      </w:r>
      <w:proofErr w:type="gramEnd"/>
      <w:r w:rsidRPr="008F6F23">
        <w:rPr>
          <w:rFonts w:eastAsia="Times New Roman" w:cs="Times New Roman"/>
          <w:lang w:eastAsia="en-GB"/>
        </w:rPr>
        <w:t xml:space="preserve"> and operate the physical infrastructure, networks and applications required to support the WIS centre.</w:t>
      </w:r>
    </w:p>
    <w:p w14:paraId="40FFC5E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F591D1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8BDEF3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798E23F5"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r>
      <w:proofErr w:type="gramStart"/>
      <w:r w:rsidRPr="008F6F23">
        <w:rPr>
          <w:rFonts w:eastAsia="Times New Roman" w:cs="Times New Roman"/>
          <w:lang w:eastAsia="en-GB"/>
        </w:rPr>
        <w:t>Configuration;</w:t>
      </w:r>
      <w:proofErr w:type="gramEnd"/>
    </w:p>
    <w:p w14:paraId="5D066331"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and </w:t>
      </w:r>
      <w:proofErr w:type="gramStart"/>
      <w:r w:rsidRPr="008F6F23">
        <w:rPr>
          <w:rFonts w:eastAsia="Times New Roman" w:cs="Times New Roman"/>
          <w:lang w:eastAsia="en-GB"/>
        </w:rPr>
        <w:t>servicing;</w:t>
      </w:r>
      <w:proofErr w:type="gramEnd"/>
    </w:p>
    <w:p w14:paraId="59182BEF"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Equipment replacement or </w:t>
      </w:r>
      <w:proofErr w:type="gramStart"/>
      <w:r w:rsidRPr="008F6F23">
        <w:rPr>
          <w:rFonts w:eastAsia="Times New Roman" w:cs="Times New Roman"/>
          <w:lang w:eastAsia="en-GB"/>
        </w:rPr>
        <w:t>upgrade;</w:t>
      </w:r>
      <w:proofErr w:type="gramEnd"/>
    </w:p>
    <w:p w14:paraId="0F5A6790"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Networking and processing </w:t>
      </w:r>
      <w:proofErr w:type="gramStart"/>
      <w:r w:rsidRPr="008F6F23">
        <w:rPr>
          <w:rFonts w:eastAsia="Times New Roman" w:cs="Times New Roman"/>
          <w:lang w:eastAsia="en-GB"/>
        </w:rPr>
        <w:t>capacity;</w:t>
      </w:r>
      <w:proofErr w:type="gramEnd"/>
    </w:p>
    <w:p w14:paraId="1A43BCD5"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33AFEFB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 xml:space="preserve">Provide contingency planning, operation backup and </w:t>
      </w:r>
      <w:proofErr w:type="gramStart"/>
      <w:r w:rsidRPr="008F6F23">
        <w:rPr>
          <w:rFonts w:eastAsia="Times New Roman" w:cs="Times New Roman"/>
          <w:lang w:eastAsia="en-GB"/>
        </w:rPr>
        <w:t>restoration;</w:t>
      </w:r>
      <w:proofErr w:type="gramEnd"/>
    </w:p>
    <w:p w14:paraId="7F8C7CD2" w14:textId="77777777" w:rsidR="00B70AFC" w:rsidRPr="008F6F23" w:rsidRDefault="00B70AFC" w:rsidP="00B70AFC">
      <w:pPr>
        <w:keepNext/>
        <w:tabs>
          <w:tab w:val="clear" w:pos="1134"/>
        </w:tabs>
        <w:spacing w:before="240" w:after="240"/>
        <w:ind w:left="426"/>
        <w:jc w:val="left"/>
        <w:rPr>
          <w:rFonts w:eastAsia="Times New Roman" w:cs="Times New Roman"/>
          <w:b/>
          <w:i/>
          <w:lang w:eastAsia="en-GB"/>
        </w:rPr>
      </w:pPr>
      <w:r w:rsidRPr="008F6F23">
        <w:rPr>
          <w:rFonts w:eastAsia="Times New Roman" w:cs="Times New Roman"/>
          <w:b/>
          <w:i/>
          <w:lang w:eastAsia="en-GB"/>
        </w:rPr>
        <w:t>Management of facilities</w:t>
      </w:r>
    </w:p>
    <w:p w14:paraId="4B9D84B7"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 xml:space="preserve">Manage physical site </w:t>
      </w:r>
      <w:proofErr w:type="gramStart"/>
      <w:r w:rsidRPr="008F6F23">
        <w:rPr>
          <w:rFonts w:eastAsia="Times New Roman" w:cs="Times New Roman"/>
          <w:lang w:eastAsia="en-GB"/>
        </w:rPr>
        <w:t>security;</w:t>
      </w:r>
      <w:proofErr w:type="gramEnd"/>
    </w:p>
    <w:p w14:paraId="74F9473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1A2D973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620F069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General information and communications technology (ICT) </w:t>
      </w:r>
      <w:proofErr w:type="gramStart"/>
      <w:r w:rsidRPr="008F6F23">
        <w:rPr>
          <w:rFonts w:eastAsia="Times New Roman" w:cs="Times New Roman"/>
          <w:lang w:eastAsia="en-GB"/>
        </w:rPr>
        <w:t>skills;</w:t>
      </w:r>
      <w:proofErr w:type="gramEnd"/>
    </w:p>
    <w:p w14:paraId="757D11D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Operation, configuration and maintenance of equipment and </w:t>
      </w:r>
      <w:proofErr w:type="gramStart"/>
      <w:r w:rsidRPr="008F6F23">
        <w:rPr>
          <w:rFonts w:eastAsia="Times New Roman" w:cs="Times New Roman"/>
          <w:lang w:eastAsia="en-GB"/>
        </w:rPr>
        <w:t>applications;</w:t>
      </w:r>
      <w:proofErr w:type="gramEnd"/>
    </w:p>
    <w:p w14:paraId="5A2170E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Recognized information technology service management </w:t>
      </w:r>
      <w:proofErr w:type="gramStart"/>
      <w:r w:rsidRPr="008F6F23">
        <w:rPr>
          <w:rFonts w:eastAsia="Times New Roman" w:cs="Times New Roman"/>
          <w:lang w:eastAsia="en-GB"/>
        </w:rPr>
        <w:t>frameworks;</w:t>
      </w:r>
      <w:proofErr w:type="gramEnd"/>
    </w:p>
    <w:p w14:paraId="4FF4BF4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Current technologies and emerging </w:t>
      </w:r>
      <w:proofErr w:type="gramStart"/>
      <w:r w:rsidRPr="008F6F23">
        <w:rPr>
          <w:rFonts w:eastAsia="Times New Roman" w:cs="Times New Roman"/>
          <w:lang w:eastAsia="en-GB"/>
        </w:rPr>
        <w:t>trends;</w:t>
      </w:r>
      <w:proofErr w:type="gramEnd"/>
    </w:p>
    <w:p w14:paraId="7B5C03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13FC629D"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545FD7CF"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BE6F191"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 xml:space="preserve">Prepare, plan, design, procure, </w:t>
      </w:r>
      <w:proofErr w:type="gramStart"/>
      <w:r w:rsidRPr="008F6F23">
        <w:rPr>
          <w:rFonts w:eastAsia="Times New Roman" w:cs="Times New Roman"/>
          <w:lang w:eastAsia="en-GB"/>
        </w:rPr>
        <w:t>implement</w:t>
      </w:r>
      <w:proofErr w:type="gramEnd"/>
      <w:r w:rsidRPr="008F6F23">
        <w:rPr>
          <w:rFonts w:eastAsia="Times New Roman" w:cs="Times New Roman"/>
          <w:lang w:eastAsia="en-GB"/>
        </w:rPr>
        <w:t xml:space="preserve"> and operate the applications required to support the WIS functions.</w:t>
      </w:r>
    </w:p>
    <w:p w14:paraId="65CE51EB"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3729832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4E9966C1"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Configuration of </w:t>
      </w:r>
      <w:proofErr w:type="gramStart"/>
      <w:r w:rsidRPr="008F6F23">
        <w:rPr>
          <w:rFonts w:eastAsia="Times New Roman" w:cs="Times New Roman"/>
          <w:lang w:eastAsia="en-GB"/>
        </w:rPr>
        <w:t>applications;</w:t>
      </w:r>
      <w:proofErr w:type="gramEnd"/>
    </w:p>
    <w:p w14:paraId="6E07D00E"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gramStart"/>
      <w:r w:rsidRPr="008F6F23">
        <w:rPr>
          <w:rFonts w:eastAsia="Times New Roman" w:cs="Times New Roman"/>
          <w:lang w:eastAsia="en-GB"/>
        </w:rPr>
        <w:t>behavior;</w:t>
      </w:r>
      <w:proofErr w:type="gramEnd"/>
    </w:p>
    <w:p w14:paraId="3CC5900A"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w:t>
      </w:r>
      <w:proofErr w:type="gramStart"/>
      <w:r w:rsidRPr="008F6F23">
        <w:rPr>
          <w:rFonts w:eastAsia="Times New Roman" w:cs="Times New Roman"/>
          <w:lang w:eastAsia="en-GB"/>
        </w:rPr>
        <w:t>maintenance;</w:t>
      </w:r>
      <w:proofErr w:type="gramEnd"/>
      <w:r w:rsidRPr="008F6F23">
        <w:rPr>
          <w:rFonts w:eastAsia="Times New Roman" w:cs="Times New Roman"/>
          <w:lang w:eastAsia="en-GB"/>
        </w:rPr>
        <w:t xml:space="preserve"> </w:t>
      </w:r>
    </w:p>
    <w:p w14:paraId="0233994B"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Replacement or upgrade of </w:t>
      </w:r>
      <w:proofErr w:type="gramStart"/>
      <w:r w:rsidRPr="008F6F23">
        <w:rPr>
          <w:rFonts w:eastAsia="Times New Roman" w:cs="Times New Roman"/>
          <w:lang w:eastAsia="en-GB"/>
        </w:rPr>
        <w:t>applications;</w:t>
      </w:r>
      <w:proofErr w:type="gramEnd"/>
    </w:p>
    <w:p w14:paraId="108C749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w:t>
      </w:r>
      <w:proofErr w:type="gramStart"/>
      <w:r w:rsidRPr="008F6F23">
        <w:rPr>
          <w:rFonts w:eastAsia="Times New Roman" w:cs="Times New Roman"/>
          <w:lang w:eastAsia="en-GB"/>
        </w:rPr>
        <w:t>restoration;</w:t>
      </w:r>
      <w:proofErr w:type="gramEnd"/>
      <w:r w:rsidRPr="008F6F23">
        <w:rPr>
          <w:rFonts w:eastAsia="Times New Roman" w:cs="Times New Roman"/>
          <w:lang w:eastAsia="en-GB"/>
        </w:rPr>
        <w:t xml:space="preserve"> </w:t>
      </w:r>
    </w:p>
    <w:p w14:paraId="7760997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 xml:space="preserve">Ensure data integrity and completeness in the event of system </w:t>
      </w:r>
      <w:proofErr w:type="gramStart"/>
      <w:r w:rsidRPr="008F6F23">
        <w:rPr>
          <w:rFonts w:eastAsia="Times New Roman" w:cs="Times New Roman"/>
          <w:lang w:eastAsia="en-GB"/>
        </w:rPr>
        <w:t>failure;</w:t>
      </w:r>
      <w:proofErr w:type="gramEnd"/>
    </w:p>
    <w:p w14:paraId="4FED7E2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650E1A26"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690E1E8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General ICT </w:t>
      </w:r>
      <w:proofErr w:type="gramStart"/>
      <w:r w:rsidRPr="008F6F23">
        <w:rPr>
          <w:rFonts w:eastAsia="Times New Roman" w:cs="Times New Roman"/>
          <w:lang w:eastAsia="en-GB"/>
        </w:rPr>
        <w:t>skills;</w:t>
      </w:r>
      <w:proofErr w:type="gramEnd"/>
    </w:p>
    <w:p w14:paraId="5DB65BD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Operation, configuration and maintenance of </w:t>
      </w:r>
      <w:proofErr w:type="gramStart"/>
      <w:r w:rsidRPr="008F6F23">
        <w:rPr>
          <w:rFonts w:eastAsia="Times New Roman" w:cs="Times New Roman"/>
          <w:lang w:eastAsia="en-GB"/>
        </w:rPr>
        <w:t>applications;</w:t>
      </w:r>
      <w:proofErr w:type="gramEnd"/>
    </w:p>
    <w:p w14:paraId="37EE1A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Recognized information technology service management </w:t>
      </w:r>
      <w:proofErr w:type="gramStart"/>
      <w:r w:rsidRPr="008F6F23">
        <w:rPr>
          <w:rFonts w:eastAsia="Times New Roman" w:cs="Times New Roman"/>
          <w:lang w:eastAsia="en-GB"/>
        </w:rPr>
        <w:t>frameworks;</w:t>
      </w:r>
      <w:proofErr w:type="gramEnd"/>
    </w:p>
    <w:p w14:paraId="4478A0D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Current technologies and emerging </w:t>
      </w:r>
      <w:proofErr w:type="gramStart"/>
      <w:r w:rsidRPr="008F6F23">
        <w:rPr>
          <w:rFonts w:eastAsia="Times New Roman" w:cs="Times New Roman"/>
          <w:lang w:eastAsia="en-GB"/>
        </w:rPr>
        <w:t>trends;</w:t>
      </w:r>
      <w:proofErr w:type="gramEnd"/>
    </w:p>
    <w:p w14:paraId="62BF186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WIS functions and </w:t>
      </w:r>
      <w:proofErr w:type="gramStart"/>
      <w:r w:rsidRPr="008F6F23">
        <w:rPr>
          <w:rFonts w:eastAsia="Times New Roman" w:cs="Times New Roman"/>
          <w:lang w:eastAsia="en-GB"/>
        </w:rPr>
        <w:t>requirements;</w:t>
      </w:r>
      <w:proofErr w:type="gramEnd"/>
    </w:p>
    <w:p w14:paraId="5817AEA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1F95612B"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3: MANAGE AND SHARE DATA</w:t>
      </w:r>
    </w:p>
    <w:p w14:paraId="40BD702F"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3E859271"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254FCAF3"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129943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 xml:space="preserve">Ensure collection and sharing of data as per data </w:t>
      </w:r>
      <w:proofErr w:type="gramStart"/>
      <w:r w:rsidRPr="008F6F23">
        <w:rPr>
          <w:rFonts w:eastAsia="Times New Roman" w:cs="Times New Roman"/>
          <w:lang w:eastAsia="en-GB"/>
        </w:rPr>
        <w:t>policy;</w:t>
      </w:r>
      <w:proofErr w:type="gramEnd"/>
    </w:p>
    <w:p w14:paraId="33279D7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 xml:space="preserve">Provide access to data (aka. publish data) as per data </w:t>
      </w:r>
      <w:proofErr w:type="gramStart"/>
      <w:r w:rsidRPr="008F6F23">
        <w:rPr>
          <w:rFonts w:eastAsia="Times New Roman" w:cs="Times New Roman"/>
          <w:lang w:eastAsia="en-GB"/>
        </w:rPr>
        <w:t>policy;</w:t>
      </w:r>
      <w:proofErr w:type="gramEnd"/>
    </w:p>
    <w:p w14:paraId="11D14490"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 xml:space="preserve">Publish and subscribe to notifications about data </w:t>
      </w:r>
      <w:proofErr w:type="gramStart"/>
      <w:r w:rsidRPr="008F6F23">
        <w:rPr>
          <w:rFonts w:eastAsia="Times New Roman" w:cs="Times New Roman"/>
          <w:lang w:eastAsia="en-GB"/>
        </w:rPr>
        <w:t>availability;</w:t>
      </w:r>
      <w:proofErr w:type="gramEnd"/>
    </w:p>
    <w:p w14:paraId="2440153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 xml:space="preserve">Encode, decode, validate and package </w:t>
      </w:r>
      <w:proofErr w:type="gramStart"/>
      <w:r w:rsidRPr="008F6F23">
        <w:rPr>
          <w:rFonts w:eastAsia="Times New Roman" w:cs="Times New Roman"/>
          <w:lang w:eastAsia="en-GB"/>
        </w:rPr>
        <w:t>data;</w:t>
      </w:r>
      <w:proofErr w:type="gramEnd"/>
    </w:p>
    <w:p w14:paraId="497B2A26" w14:textId="77777777" w:rsidR="00B70AFC" w:rsidRPr="008F6F23" w:rsidRDefault="00B70AFC" w:rsidP="00B70AFC">
      <w:pPr>
        <w:tabs>
          <w:tab w:val="clear" w:pos="1134"/>
          <w:tab w:val="left" w:pos="480"/>
        </w:tabs>
        <w:spacing w:after="240"/>
        <w:ind w:left="480"/>
        <w:jc w:val="left"/>
        <w:rPr>
          <w:rFonts w:eastAsia="Times New Roman" w:cs="Times New Roman"/>
          <w:color w:val="FF0000"/>
          <w:lang w:eastAsia="en-GB"/>
        </w:rPr>
      </w:pPr>
      <w:r w:rsidRPr="008F6F23">
        <w:rPr>
          <w:rFonts w:eastAsia="Times New Roman" w:cs="Times New Roman"/>
          <w:color w:val="1A1A1A"/>
          <w:lang w:eastAsia="en-GB"/>
        </w:rPr>
        <w:t>3e.</w:t>
      </w:r>
      <w:r w:rsidRPr="008F6F23">
        <w:rPr>
          <w:rFonts w:eastAsia="Times New Roman" w:cs="Times New Roman"/>
          <w:color w:val="1A1A1A"/>
          <w:lang w:eastAsia="en-GB"/>
        </w:rPr>
        <w:tab/>
        <w:t>Manag</w:t>
      </w:r>
      <w:r w:rsidRPr="008F6F23">
        <w:rPr>
          <w:rFonts w:eastAsia="Times New Roman" w:cs="Times New Roman"/>
          <w:lang w:eastAsia="en-GB"/>
        </w:rPr>
        <w:t xml:space="preserve">e compilation of </w:t>
      </w:r>
      <w:proofErr w:type="gramStart"/>
      <w:r w:rsidRPr="008F6F23">
        <w:rPr>
          <w:rFonts w:eastAsia="Times New Roman" w:cs="Times New Roman"/>
          <w:lang w:eastAsia="en-GB"/>
        </w:rPr>
        <w:t>datasets;</w:t>
      </w:r>
      <w:proofErr w:type="gramEnd"/>
    </w:p>
    <w:p w14:paraId="150CCE5C"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2755536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F6E325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System and network monitoring and viewing </w:t>
      </w:r>
      <w:proofErr w:type="gramStart"/>
      <w:r w:rsidRPr="008F6F23">
        <w:rPr>
          <w:rFonts w:eastAsia="Times New Roman" w:cs="Times New Roman"/>
          <w:lang w:eastAsia="en-GB"/>
        </w:rPr>
        <w:t>tools;</w:t>
      </w:r>
      <w:proofErr w:type="gramEnd"/>
    </w:p>
    <w:p w14:paraId="118D56B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8F6F23">
        <w:rPr>
          <w:rFonts w:eastAsia="Times New Roman" w:cs="Times New Roman"/>
          <w:color w:val="1A1A1A"/>
          <w:lang w:eastAsia="en-GB"/>
        </w:rPr>
        <w:t xml:space="preserve"> Message Queue</w:t>
      </w:r>
      <w:r w:rsidRPr="008F6F23">
        <w:rPr>
          <w:rFonts w:eastAsia="Times New Roman" w:cs="Times New Roman"/>
          <w:lang w:eastAsia="en-GB"/>
        </w:rPr>
        <w:t xml:space="preserve"> </w:t>
      </w:r>
      <w:proofErr w:type="gramStart"/>
      <w:r w:rsidRPr="008F6F23">
        <w:rPr>
          <w:rFonts w:eastAsia="Times New Roman" w:cs="Times New Roman"/>
          <w:lang w:eastAsia="en-GB"/>
        </w:rPr>
        <w:t>protocols;</w:t>
      </w:r>
      <w:proofErr w:type="gramEnd"/>
    </w:p>
    <w:p w14:paraId="7643BB82"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Licensing and data </w:t>
      </w:r>
      <w:proofErr w:type="gramStart"/>
      <w:r w:rsidRPr="008F6F23">
        <w:rPr>
          <w:rFonts w:eastAsia="Times New Roman" w:cs="Times New Roman"/>
          <w:lang w:eastAsia="en-GB"/>
        </w:rPr>
        <w:t>policies;</w:t>
      </w:r>
      <w:proofErr w:type="gramEnd"/>
    </w:p>
    <w:p w14:paraId="1F7D6A0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295A706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D980188"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1B7F8285"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5BEE01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w:t>
      </w:r>
      <w:proofErr w:type="gramStart"/>
      <w:r w:rsidRPr="008F6F23">
        <w:rPr>
          <w:rFonts w:eastAsia="Times New Roman" w:cs="Times New Roman"/>
          <w:lang w:eastAsia="en-GB"/>
        </w:rPr>
        <w:t>services;</w:t>
      </w:r>
      <w:proofErr w:type="gramEnd"/>
      <w:r w:rsidRPr="008F6F23">
        <w:rPr>
          <w:rFonts w:eastAsia="Times New Roman" w:cs="Times New Roman"/>
          <w:lang w:eastAsia="en-GB"/>
        </w:rPr>
        <w:t xml:space="preserve"> </w:t>
      </w:r>
    </w:p>
    <w:p w14:paraId="06A6A50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4b.</w:t>
      </w:r>
      <w:r w:rsidRPr="008F6F23">
        <w:rPr>
          <w:rFonts w:eastAsia="Times New Roman" w:cs="Times New Roman"/>
          <w:lang w:eastAsia="en-GB"/>
        </w:rPr>
        <w:tab/>
        <w:t xml:space="preserve">Add, update, replace or delete metadata records within the </w:t>
      </w:r>
      <w:proofErr w:type="gramStart"/>
      <w:r w:rsidRPr="008F6F23">
        <w:rPr>
          <w:rFonts w:eastAsia="Times New Roman" w:cs="Times New Roman"/>
          <w:lang w:eastAsia="en-GB"/>
        </w:rPr>
        <w:t>catalogue;</w:t>
      </w:r>
      <w:proofErr w:type="gramEnd"/>
    </w:p>
    <w:p w14:paraId="42169207"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 xml:space="preserve">Provide access to discovery metadata </w:t>
      </w:r>
      <w:proofErr w:type="gramStart"/>
      <w:r w:rsidRPr="008F6F23">
        <w:rPr>
          <w:rFonts w:eastAsia="Times New Roman" w:cs="Times New Roman"/>
          <w:lang w:eastAsia="en-GB"/>
        </w:rPr>
        <w:t>records;</w:t>
      </w:r>
      <w:proofErr w:type="gramEnd"/>
    </w:p>
    <w:p w14:paraId="76ECFA1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 xml:space="preserve">Publish and subscribe to notifications about discovery metadata </w:t>
      </w:r>
      <w:proofErr w:type="gramStart"/>
      <w:r w:rsidRPr="008F6F23">
        <w:rPr>
          <w:rFonts w:eastAsia="Times New Roman" w:cs="Times New Roman"/>
          <w:lang w:eastAsia="en-GB"/>
        </w:rPr>
        <w:t>availability;</w:t>
      </w:r>
      <w:proofErr w:type="gramEnd"/>
    </w:p>
    <w:p w14:paraId="7C44607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Ensure that all data and service offerings from a WIS centre have complete, valid and meaningful discovery metadata records uploaded to the catalogue.</w:t>
      </w:r>
    </w:p>
    <w:p w14:paraId="6635699A" w14:textId="77777777" w:rsidR="00B70AFC" w:rsidRPr="008F6F23" w:rsidRDefault="00B70AFC" w:rsidP="00B70AFC">
      <w:pPr>
        <w:keepNext/>
        <w:tabs>
          <w:tab w:val="clear" w:pos="1134"/>
        </w:tabs>
        <w:spacing w:before="240" w:after="240"/>
        <w:ind w:left="426"/>
        <w:jc w:val="left"/>
        <w:rPr>
          <w:rFonts w:eastAsia="Times New Roman" w:cs="Times New Roman"/>
          <w:lang w:eastAsia="en-GB"/>
        </w:rPr>
      </w:pPr>
      <w:r w:rsidRPr="008F6F23">
        <w:rPr>
          <w:rFonts w:eastAsia="Times New Roman" w:cs="Times New Roman"/>
          <w:b/>
          <w:lang w:eastAsia="en-GB"/>
        </w:rPr>
        <w:t>Knowledge and skill requirements</w:t>
      </w:r>
    </w:p>
    <w:p w14:paraId="2A2137F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roofErr w:type="gramStart"/>
      <w:r w:rsidRPr="008F6F23">
        <w:rPr>
          <w:rFonts w:eastAsia="Times New Roman" w:cs="Times New Roman"/>
          <w:lang w:eastAsia="en-GB"/>
        </w:rPr>
        <w:t>);</w:t>
      </w:r>
      <w:proofErr w:type="gramEnd"/>
    </w:p>
    <w:p w14:paraId="576C3A8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Metadata entry and management </w:t>
      </w:r>
      <w:proofErr w:type="gramStart"/>
      <w:r w:rsidRPr="008F6F23">
        <w:rPr>
          <w:rFonts w:eastAsia="Times New Roman" w:cs="Times New Roman"/>
          <w:lang w:eastAsia="en-GB"/>
        </w:rPr>
        <w:t>tools;</w:t>
      </w:r>
      <w:proofErr w:type="gramEnd"/>
    </w:p>
    <w:p w14:paraId="6E0EDB7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Message Queue </w:t>
      </w:r>
      <w:proofErr w:type="gramStart"/>
      <w:r w:rsidRPr="008F6F23">
        <w:rPr>
          <w:rFonts w:eastAsia="Times New Roman" w:cs="Times New Roman"/>
          <w:lang w:eastAsia="en-GB"/>
        </w:rPr>
        <w:t>protocols;</w:t>
      </w:r>
      <w:proofErr w:type="gramEnd"/>
    </w:p>
    <w:p w14:paraId="4B06061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r>
      <w:proofErr w:type="gramStart"/>
      <w:r w:rsidRPr="008F6F23">
        <w:rPr>
          <w:rFonts w:eastAsia="Times New Roman" w:cs="Times New Roman"/>
          <w:lang w:eastAsia="en-GB"/>
        </w:rPr>
        <w:t>Policies;</w:t>
      </w:r>
      <w:proofErr w:type="gramEnd"/>
    </w:p>
    <w:p w14:paraId="4124CAD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B8596AF"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0EF27A7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751C8C2"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Manage relationships and compliance between your centre and other WIS centres.</w:t>
      </w:r>
    </w:p>
    <w:p w14:paraId="678F688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3AB04A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 xml:space="preserve">Exchange information with other centres on operational </w:t>
      </w:r>
      <w:proofErr w:type="gramStart"/>
      <w:r w:rsidRPr="008F6F23">
        <w:rPr>
          <w:rFonts w:eastAsia="Times New Roman" w:cs="Times New Roman"/>
          <w:lang w:eastAsia="en-GB"/>
        </w:rPr>
        <w:t>matters;</w:t>
      </w:r>
      <w:proofErr w:type="gramEnd"/>
    </w:p>
    <w:p w14:paraId="52DD3D5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 xml:space="preserve">Facilitate registration of new WIS </w:t>
      </w:r>
      <w:proofErr w:type="gramStart"/>
      <w:r w:rsidRPr="008F6F23">
        <w:rPr>
          <w:rFonts w:eastAsia="Times New Roman" w:cs="Times New Roman"/>
          <w:lang w:eastAsia="en-GB"/>
        </w:rPr>
        <w:t>centres;</w:t>
      </w:r>
      <w:proofErr w:type="gramEnd"/>
    </w:p>
    <w:p w14:paraId="0C8672C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 xml:space="preserve">Facilitate registration of new </w:t>
      </w:r>
      <w:proofErr w:type="gramStart"/>
      <w:r w:rsidRPr="008F6F23">
        <w:rPr>
          <w:rFonts w:eastAsia="Times New Roman" w:cs="Times New Roman"/>
          <w:lang w:eastAsia="en-GB"/>
        </w:rPr>
        <w:t>datasets;</w:t>
      </w:r>
      <w:proofErr w:type="gramEnd"/>
    </w:p>
    <w:p w14:paraId="1CEDAC5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centres about availability of </w:t>
      </w:r>
      <w:proofErr w:type="gramStart"/>
      <w:r w:rsidRPr="008F6F23">
        <w:rPr>
          <w:rFonts w:eastAsia="Times New Roman" w:cs="Times New Roman"/>
          <w:lang w:eastAsia="en-GB"/>
        </w:rPr>
        <w:t>data;</w:t>
      </w:r>
      <w:proofErr w:type="gramEnd"/>
      <w:r w:rsidRPr="008F6F23">
        <w:rPr>
          <w:rFonts w:eastAsia="Times New Roman" w:cs="Times New Roman"/>
          <w:lang w:eastAsia="en-GB"/>
        </w:rPr>
        <w:t xml:space="preserve"> </w:t>
      </w:r>
    </w:p>
    <w:p w14:paraId="64F91EA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Create and respond to WIS service messages.</w:t>
      </w:r>
    </w:p>
    <w:p w14:paraId="4418F9F4"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D39DBF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Knowledge of current exchanges and requirements for notification of operational </w:t>
      </w:r>
      <w:proofErr w:type="gramStart"/>
      <w:r w:rsidRPr="008F6F23">
        <w:rPr>
          <w:rFonts w:eastAsia="Times New Roman" w:cs="Times New Roman"/>
          <w:lang w:eastAsia="en-GB"/>
        </w:rPr>
        <w:t>changes;</w:t>
      </w:r>
      <w:proofErr w:type="gramEnd"/>
    </w:p>
    <w:p w14:paraId="7FB8296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Procedures and practices for registration of WIS centres and </w:t>
      </w:r>
      <w:proofErr w:type="gramStart"/>
      <w:r w:rsidRPr="008F6F23">
        <w:rPr>
          <w:rFonts w:eastAsia="Times New Roman" w:cs="Times New Roman"/>
          <w:lang w:eastAsia="en-GB"/>
        </w:rPr>
        <w:t>datasets;</w:t>
      </w:r>
      <w:proofErr w:type="gramEnd"/>
    </w:p>
    <w:p w14:paraId="571A629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Message Broker </w:t>
      </w:r>
      <w:proofErr w:type="gramStart"/>
      <w:r w:rsidRPr="008F6F23">
        <w:rPr>
          <w:rFonts w:eastAsia="Times New Roman" w:cs="Times New Roman"/>
          <w:lang w:eastAsia="en-GB"/>
        </w:rPr>
        <w:t>concepts;</w:t>
      </w:r>
      <w:proofErr w:type="gramEnd"/>
    </w:p>
    <w:p w14:paraId="2A44F7A0"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Service level </w:t>
      </w:r>
      <w:proofErr w:type="gramStart"/>
      <w:r w:rsidRPr="008F6F23">
        <w:rPr>
          <w:rFonts w:eastAsia="Times New Roman" w:cs="Times New Roman"/>
          <w:lang w:eastAsia="en-GB"/>
        </w:rPr>
        <w:t>agreements;</w:t>
      </w:r>
      <w:proofErr w:type="gramEnd"/>
    </w:p>
    <w:p w14:paraId="32DC748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4E6EB90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6: MANAGE EXTERNAL USER INTERACTIONS</w:t>
      </w:r>
    </w:p>
    <w:p w14:paraId="08BE246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18766DA"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42816E1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7A6971B2"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w:t>
      </w:r>
      <w:proofErr w:type="gramStart"/>
      <w:r w:rsidRPr="008F6F23">
        <w:rPr>
          <w:rFonts w:eastAsia="Times New Roman" w:cs="Times New Roman"/>
          <w:lang w:eastAsia="en-GB"/>
        </w:rPr>
        <w:t>agreement;</w:t>
      </w:r>
      <w:proofErr w:type="gramEnd"/>
      <w:r w:rsidRPr="008F6F23">
        <w:rPr>
          <w:rFonts w:eastAsia="Times New Roman" w:cs="Times New Roman"/>
          <w:lang w:eastAsia="en-GB"/>
        </w:rPr>
        <w:t xml:space="preserve"> </w:t>
      </w:r>
    </w:p>
    <w:p w14:paraId="3A3BC34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 xml:space="preserve">Set and implement data and service access </w:t>
      </w:r>
      <w:proofErr w:type="gramStart"/>
      <w:r w:rsidRPr="008F6F23">
        <w:rPr>
          <w:rFonts w:eastAsia="Times New Roman" w:cs="Times New Roman"/>
          <w:lang w:eastAsia="en-GB"/>
        </w:rPr>
        <w:t>criteria;</w:t>
      </w:r>
      <w:proofErr w:type="gramEnd"/>
    </w:p>
    <w:p w14:paraId="21C07B1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w:t>
      </w:r>
      <w:proofErr w:type="gramStart"/>
      <w:r w:rsidRPr="008F6F23">
        <w:rPr>
          <w:rFonts w:eastAsia="Times New Roman" w:cs="Times New Roman"/>
          <w:lang w:eastAsia="en-GB"/>
        </w:rPr>
        <w:t>services;</w:t>
      </w:r>
      <w:proofErr w:type="gramEnd"/>
      <w:r w:rsidRPr="008F6F23">
        <w:rPr>
          <w:rFonts w:eastAsia="Times New Roman" w:cs="Times New Roman"/>
          <w:lang w:eastAsia="en-GB"/>
        </w:rPr>
        <w:t xml:space="preserve"> </w:t>
      </w:r>
    </w:p>
    <w:p w14:paraId="703F604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4A5D3060"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7415AFB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Data </w:t>
      </w:r>
      <w:proofErr w:type="gramStart"/>
      <w:r w:rsidRPr="008F6F23">
        <w:rPr>
          <w:rFonts w:eastAsia="Times New Roman" w:cs="Times New Roman"/>
          <w:lang w:eastAsia="en-GB"/>
        </w:rPr>
        <w:t>policies;</w:t>
      </w:r>
      <w:proofErr w:type="gramEnd"/>
    </w:p>
    <w:p w14:paraId="7F02B4F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WIS global </w:t>
      </w:r>
      <w:proofErr w:type="gramStart"/>
      <w:r w:rsidRPr="008F6F23">
        <w:rPr>
          <w:rFonts w:eastAsia="Times New Roman" w:cs="Times New Roman"/>
          <w:lang w:eastAsia="en-GB"/>
        </w:rPr>
        <w:t>services;</w:t>
      </w:r>
      <w:proofErr w:type="gramEnd"/>
    </w:p>
    <w:p w14:paraId="25E5CF5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 xml:space="preserve">WIS registration and monitoring tools and </w:t>
      </w:r>
      <w:proofErr w:type="gramStart"/>
      <w:r w:rsidRPr="008F6F23">
        <w:rPr>
          <w:rFonts w:eastAsia="Times New Roman" w:cs="Times New Roman"/>
          <w:lang w:eastAsia="en-GB"/>
        </w:rPr>
        <w:t>policies;</w:t>
      </w:r>
      <w:proofErr w:type="gramEnd"/>
    </w:p>
    <w:p w14:paraId="7C4FDB1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User support documentation and help </w:t>
      </w:r>
      <w:proofErr w:type="gramStart"/>
      <w:r w:rsidRPr="008F6F23">
        <w:rPr>
          <w:rFonts w:eastAsia="Times New Roman" w:cs="Times New Roman"/>
          <w:lang w:eastAsia="en-GB"/>
        </w:rPr>
        <w:t>files;</w:t>
      </w:r>
      <w:proofErr w:type="gramEnd"/>
    </w:p>
    <w:p w14:paraId="1E954B84" w14:textId="77777777" w:rsidR="00B70AFC" w:rsidRPr="008F6F23" w:rsidRDefault="00B70AFC" w:rsidP="00B70AFC">
      <w:pPr>
        <w:tabs>
          <w:tab w:val="clear" w:pos="1134"/>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07EBD20"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792A5AF9" w14:textId="77777777" w:rsidR="00B70AFC" w:rsidRPr="008F6F23" w:rsidRDefault="00B70AFC" w:rsidP="00B70AFC">
      <w:pPr>
        <w:keepNext/>
        <w:tabs>
          <w:tab w:val="clear" w:pos="1134"/>
        </w:tabs>
        <w:spacing w:before="240" w:after="240"/>
        <w:ind w:left="480"/>
        <w:jc w:val="left"/>
        <w:rPr>
          <w:rFonts w:eastAsia="Times New Roman" w:cs="Times New Roman"/>
          <w:b/>
          <w:lang w:eastAsia="en-GB"/>
        </w:rPr>
      </w:pPr>
      <w:r w:rsidRPr="008F6F23">
        <w:rPr>
          <w:rFonts w:eastAsia="Times New Roman" w:cs="Times New Roman"/>
          <w:b/>
          <w:lang w:eastAsia="en-GB"/>
        </w:rPr>
        <w:t>Competency description</w:t>
      </w:r>
    </w:p>
    <w:p w14:paraId="68F1074D" w14:textId="77777777" w:rsidR="00B70AFC" w:rsidRPr="008F6F23" w:rsidRDefault="00B70AFC" w:rsidP="00B70AFC">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01B21721"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82DEDA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 xml:space="preserve">Coordinate all WIS functions and activities of the </w:t>
      </w:r>
      <w:proofErr w:type="gramStart"/>
      <w:r w:rsidRPr="008F6F23">
        <w:rPr>
          <w:rFonts w:eastAsia="Times New Roman" w:cs="Times New Roman"/>
          <w:lang w:eastAsia="en-GB"/>
        </w:rPr>
        <w:t>centre;</w:t>
      </w:r>
      <w:proofErr w:type="gramEnd"/>
    </w:p>
    <w:p w14:paraId="0503275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 xml:space="preserve">Ensure and demonstrate compliance with regulations and </w:t>
      </w:r>
      <w:proofErr w:type="gramStart"/>
      <w:r w:rsidRPr="008F6F23">
        <w:rPr>
          <w:rFonts w:eastAsia="Times New Roman" w:cs="Times New Roman"/>
          <w:lang w:eastAsia="en-GB"/>
        </w:rPr>
        <w:t>policies;</w:t>
      </w:r>
      <w:proofErr w:type="gramEnd"/>
    </w:p>
    <w:p w14:paraId="650A09C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 xml:space="preserve">Monitor and meet quality and service performance </w:t>
      </w:r>
      <w:proofErr w:type="gramStart"/>
      <w:r w:rsidRPr="008F6F23">
        <w:rPr>
          <w:rFonts w:eastAsia="Times New Roman" w:cs="Times New Roman"/>
          <w:lang w:eastAsia="en-GB"/>
        </w:rPr>
        <w:t>standards;</w:t>
      </w:r>
      <w:proofErr w:type="gramEnd"/>
    </w:p>
    <w:p w14:paraId="4D250B5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 xml:space="preserve">Ensure service continuity through risk management, planning and implementation of service contingency, backup and restoration; and ensure data continuity in the event of system </w:t>
      </w:r>
      <w:proofErr w:type="gramStart"/>
      <w:r w:rsidRPr="008F6F23">
        <w:rPr>
          <w:rFonts w:eastAsia="Times New Roman" w:cs="Times New Roman"/>
          <w:lang w:eastAsia="en-GB"/>
        </w:rPr>
        <w:t>failure;</w:t>
      </w:r>
      <w:proofErr w:type="gramEnd"/>
    </w:p>
    <w:p w14:paraId="213063A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586C5BE7"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500EA36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General management </w:t>
      </w:r>
      <w:proofErr w:type="gramStart"/>
      <w:r w:rsidRPr="008F6F23">
        <w:rPr>
          <w:rFonts w:eastAsia="Times New Roman" w:cs="Times New Roman"/>
          <w:lang w:eastAsia="en-GB"/>
        </w:rPr>
        <w:t>skills;</w:t>
      </w:r>
      <w:proofErr w:type="gramEnd"/>
    </w:p>
    <w:p w14:paraId="5C9EA0B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Overview of local and external WIS operations and associated service </w:t>
      </w:r>
      <w:proofErr w:type="gramStart"/>
      <w:r w:rsidRPr="008F6F23">
        <w:rPr>
          <w:rFonts w:eastAsia="Times New Roman" w:cs="Times New Roman"/>
          <w:lang w:eastAsia="en-GB"/>
        </w:rPr>
        <w:t>agreements;</w:t>
      </w:r>
      <w:proofErr w:type="gramEnd"/>
    </w:p>
    <w:p w14:paraId="4C8997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WIS regulations and </w:t>
      </w:r>
      <w:proofErr w:type="gramStart"/>
      <w:r w:rsidRPr="008F6F23">
        <w:rPr>
          <w:rFonts w:eastAsia="Times New Roman" w:cs="Times New Roman"/>
          <w:lang w:eastAsia="en-GB"/>
        </w:rPr>
        <w:t>policies;</w:t>
      </w:r>
      <w:proofErr w:type="gramEnd"/>
    </w:p>
    <w:p w14:paraId="55831AD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Functional </w:t>
      </w:r>
      <w:proofErr w:type="gramStart"/>
      <w:r w:rsidRPr="008F6F23">
        <w:rPr>
          <w:rFonts w:eastAsia="Times New Roman" w:cs="Times New Roman"/>
          <w:lang w:eastAsia="en-GB"/>
        </w:rPr>
        <w:t>specifications;</w:t>
      </w:r>
      <w:proofErr w:type="gramEnd"/>
    </w:p>
    <w:p w14:paraId="21A9C00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083904DF" w14:textId="77777777" w:rsidR="00B70AFC" w:rsidRPr="008F6F23" w:rsidRDefault="00B70AFC" w:rsidP="00B70AFC">
      <w:pPr>
        <w:spacing w:after="240"/>
        <w:jc w:val="left"/>
        <w:rPr>
          <w:rFonts w:eastAsia="Times New Roman" w:cs="Times New Roman"/>
          <w:lang w:eastAsia="en-GB"/>
        </w:rPr>
      </w:pPr>
    </w:p>
    <w:p w14:paraId="0E7C8C32"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C: Terms and definitions</w:t>
      </w:r>
    </w:p>
    <w:p w14:paraId="5B1B21F2"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Application Programming Interface (API)</w:t>
      </w:r>
      <w:r w:rsidRPr="008F6F23">
        <w:rPr>
          <w:rFonts w:eastAsia="Times New Roman" w:cs="Times New Roman"/>
          <w:lang w:eastAsia="en-GB"/>
        </w:rPr>
        <w:t>: A clearly defined set of methods by which software components can interact.  APIs may exist for Web Services and software development toolkits.</w:t>
      </w:r>
    </w:p>
    <w:p w14:paraId="3AF21B34"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Area of responsibility (AoR)</w:t>
      </w:r>
      <w:r w:rsidRPr="008F6F23">
        <w:rPr>
          <w:rFonts w:eastAsia="Times New Roman" w:cs="Times New Roman"/>
          <w:lang w:eastAsia="en-GB"/>
        </w:rPr>
        <w:t>: A defined region which is assigned to a GISC for support and coordination.</w:t>
      </w:r>
    </w:p>
    <w:p w14:paraId="750A6F02"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 Collection and Production Centre (DCPC)</w:t>
      </w:r>
      <w:r w:rsidRPr="008F6F23">
        <w:rPr>
          <w:rFonts w:eastAsia="Times New Roman" w:cs="Times New Roman"/>
          <w:lang w:eastAsia="en-GB"/>
        </w:rPr>
        <w:t xml:space="preserve">: A designated centre for regional management and production of data and metadata via a WIS Node. </w:t>
      </w:r>
    </w:p>
    <w:p w14:paraId="2C5186C1"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 consumer (role)</w:t>
      </w:r>
      <w:r w:rsidRPr="008F6F23">
        <w:rPr>
          <w:rFonts w:eastAsia="Times New Roman" w:cs="Times New Roman"/>
          <w:lang w:eastAsia="en-GB"/>
        </w:rPr>
        <w:t>: An actor who uses data for their business needs.</w:t>
      </w:r>
    </w:p>
    <w:p w14:paraId="4EAB6AA9" w14:textId="77777777" w:rsidR="00B70AFC" w:rsidRPr="008F6F23" w:rsidRDefault="00B70AFC" w:rsidP="00B70AFC">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Data publisher (role)</w:t>
      </w:r>
      <w:r w:rsidRPr="008F6F23">
        <w:rPr>
          <w:rFonts w:eastAsia="Times New Roman" w:cs="Times New Roman"/>
          <w:lang w:eastAsia="en-GB"/>
        </w:rPr>
        <w:t xml:space="preserve">: An actor who makes data available for discovery, </w:t>
      </w:r>
      <w:proofErr w:type="gramStart"/>
      <w:r w:rsidRPr="008F6F23">
        <w:rPr>
          <w:rFonts w:eastAsia="Times New Roman" w:cs="Times New Roman"/>
          <w:lang w:eastAsia="en-GB"/>
        </w:rPr>
        <w:t>access</w:t>
      </w:r>
      <w:proofErr w:type="gramEnd"/>
      <w:r w:rsidRPr="008F6F23">
        <w:rPr>
          <w:rFonts w:eastAsia="Times New Roman" w:cs="Times New Roman"/>
          <w:lang w:eastAsia="en-GB"/>
        </w:rPr>
        <w:t xml:space="preserve"> or visualization.</w:t>
      </w:r>
    </w:p>
    <w:p w14:paraId="2127B95A"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lastRenderedPageBreak/>
        <w:t>Data owner (role)</w:t>
      </w:r>
      <w:r w:rsidRPr="008F6F23">
        <w:rPr>
          <w:rFonts w:eastAsia="Times New Roman" w:cs="Times New Roman"/>
          <w:lang w:eastAsia="en-GB"/>
        </w:rPr>
        <w:t>: An actor who is responsible for the lifecycle management of a given data set.</w:t>
      </w:r>
    </w:p>
    <w:p w14:paraId="0BFE7103"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 set</w:t>
      </w:r>
      <w:r w:rsidRPr="008F6F23">
        <w:rPr>
          <w:rFonts w:eastAsia="Times New Roman" w:cs="Times New Roman"/>
          <w:lang w:eastAsia="en-GB"/>
        </w:rPr>
        <w:t>: A collection of data with similar and consistent characteristics and attributes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type, subject / topic, ownership, access / usage policy, update frequency, etc.). A data set may be persisted as one or more files, objects, or database records. Examples of datasets include but are not limited to real-time surface weather data from an observing network, numerical weather prediction models, or a series of satellite data capturing consistent variables over scheduled intervals. See the </w:t>
      </w:r>
      <w:hyperlink r:id="rId13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for guidance on the scope of datasets.</w:t>
      </w:r>
    </w:p>
    <w:p w14:paraId="3B424639"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Discovery metadata, discovery metadata record</w:t>
      </w:r>
      <w:r w:rsidRPr="008F6F23">
        <w:rPr>
          <w:rFonts w:eastAsia="Times New Roman" w:cs="Times New Roman"/>
          <w:lang w:eastAsia="en-GB"/>
        </w:rPr>
        <w:t xml:space="preserve">: A limited set of metadata for discovery purposes, including identification, citation, spatial and temporal extents, distribution mechanisms, </w:t>
      </w:r>
      <w:proofErr w:type="gramStart"/>
      <w:r w:rsidRPr="008F6F23">
        <w:rPr>
          <w:rFonts w:eastAsia="Times New Roman" w:cs="Times New Roman"/>
          <w:lang w:eastAsia="en-GB"/>
        </w:rPr>
        <w:t>license</w:t>
      </w:r>
      <w:proofErr w:type="gramEnd"/>
      <w:r w:rsidRPr="008F6F23">
        <w:rPr>
          <w:rFonts w:eastAsia="Times New Roman" w:cs="Times New Roman"/>
          <w:lang w:eastAsia="en-GB"/>
        </w:rPr>
        <w:t xml:space="preserve"> and access constraints.  </w:t>
      </w:r>
    </w:p>
    <w:p w14:paraId="788CD324"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Discovery metadata record</w:t>
      </w:r>
      <w:r w:rsidRPr="008F6F23">
        <w:rPr>
          <w:rFonts w:eastAsia="Times New Roman" w:cs="Times New Roman"/>
          <w:lang w:eastAsia="en-GB"/>
        </w:rPr>
        <w:t xml:space="preserve">: A resource containing the discovery metadata describing a specific data set. </w:t>
      </w:r>
    </w:p>
    <w:p w14:paraId="4D8D157F"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Broker</w:t>
      </w:r>
      <w:r w:rsidRPr="008F6F23">
        <w:rPr>
          <w:rFonts w:eastAsia="Times New Roman" w:cs="Times New Roman"/>
          <w:lang w:eastAsia="en-GB"/>
        </w:rPr>
        <w:t>: A Global service that provides real-time notifications of WIS data availability.</w:t>
      </w:r>
    </w:p>
    <w:p w14:paraId="387E8812"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Cache</w:t>
      </w:r>
      <w:r w:rsidRPr="008F6F23">
        <w:rPr>
          <w:rFonts w:eastAsia="Times New Roman" w:cs="Times New Roman"/>
          <w:lang w:eastAsia="en-GB"/>
        </w:rPr>
        <w:t>: A Global service that provides highly available access to WIS data via the Internet.</w:t>
      </w:r>
    </w:p>
    <w:p w14:paraId="6936F9B2"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Discovery Catalogue</w:t>
      </w:r>
      <w:r w:rsidRPr="008F6F23">
        <w:rPr>
          <w:rFonts w:eastAsia="Times New Roman" w:cs="Times New Roman"/>
          <w:lang w:eastAsia="en-GB"/>
        </w:rPr>
        <w:t xml:space="preserve">: A Global service that provides discovery and search services for WIS data. </w:t>
      </w:r>
    </w:p>
    <w:p w14:paraId="7D1615B9"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Information System Centre (GISC)</w:t>
      </w:r>
      <w:r w:rsidRPr="008F6F23">
        <w:rPr>
          <w:rFonts w:eastAsia="Times New Roman" w:cs="Times New Roman"/>
          <w:lang w:eastAsia="en-GB"/>
        </w:rPr>
        <w:t xml:space="preserve">: A designated centre for data sharing, training, support, and provision of Global Services. </w:t>
      </w:r>
    </w:p>
    <w:p w14:paraId="534C6845"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Monitor</w:t>
      </w:r>
      <w:r w:rsidRPr="008F6F23">
        <w:rPr>
          <w:rFonts w:eastAsia="Times New Roman" w:cs="Times New Roman"/>
          <w:lang w:eastAsia="en-GB"/>
        </w:rPr>
        <w:t xml:space="preserve">: A Global service that provides monitoring and performance information of data made available on WIS. </w:t>
      </w:r>
    </w:p>
    <w:p w14:paraId="354907E4"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services, global service components</w:t>
      </w:r>
      <w:r w:rsidRPr="008F6F23">
        <w:rPr>
          <w:rFonts w:eastAsia="Times New Roman" w:cs="Times New Roman"/>
          <w:lang w:eastAsia="en-GB"/>
        </w:rPr>
        <w:t xml:space="preserve">: The suite of services that provide the core capabilities of WIS. </w:t>
      </w:r>
    </w:p>
    <w:p w14:paraId="4DC09416"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Granularity</w:t>
      </w:r>
      <w:r w:rsidRPr="008F6F23">
        <w:rPr>
          <w:rFonts w:eastAsia="Times New Roman" w:cs="Times New Roman"/>
          <w:lang w:eastAsia="en-GB"/>
        </w:rPr>
        <w:t>: The level of detail in a data set.</w:t>
      </w:r>
    </w:p>
    <w:p w14:paraId="6FFDFD29"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Message Broker</w:t>
      </w:r>
      <w:r w:rsidRPr="008F6F23">
        <w:rPr>
          <w:rFonts w:eastAsia="Times New Roman" w:cs="Times New Roman"/>
          <w:lang w:eastAsia="en-GB"/>
        </w:rPr>
        <w:t xml:space="preserve">: A service that provides publish and subscribe capabilities in support of real-time notifications. </w:t>
      </w:r>
    </w:p>
    <w:p w14:paraId="7DE600AE"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Message Queue</w:t>
      </w:r>
      <w:r w:rsidRPr="008F6F23">
        <w:rPr>
          <w:rFonts w:eastAsia="Times New Roman" w:cs="Times New Roman"/>
          <w:lang w:eastAsia="en-GB"/>
        </w:rPr>
        <w:t>: The functionality that allows for asynchronous and inter-process communications and operations.</w:t>
      </w:r>
    </w:p>
    <w:p w14:paraId="7BB51DE6"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National Centre (NC)</w:t>
      </w:r>
      <w:r w:rsidRPr="008F6F23">
        <w:rPr>
          <w:rFonts w:eastAsia="Times New Roman" w:cs="Times New Roman"/>
          <w:lang w:eastAsia="en-GB"/>
        </w:rPr>
        <w:t xml:space="preserve">: A designated centre for national management and production of data and metadata via a WIS Node. </w:t>
      </w:r>
    </w:p>
    <w:p w14:paraId="6E490925"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Notification, notification message</w:t>
      </w:r>
      <w:r w:rsidRPr="008F6F23">
        <w:rPr>
          <w:rFonts w:eastAsia="Times New Roman" w:cs="Times New Roman"/>
          <w:lang w:eastAsia="en-GB"/>
        </w:rPr>
        <w:t xml:space="preserve">: A structured payload advertising the availability of new, updated, or removed data. </w:t>
      </w:r>
    </w:p>
    <w:p w14:paraId="02F0D5BE"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Real-time, n</w:t>
      </w:r>
      <w:sdt>
        <w:sdtPr>
          <w:rPr>
            <w:rFonts w:eastAsia="Times New Roman" w:cs="Times New Roman"/>
            <w:lang w:eastAsia="en-GB"/>
          </w:rPr>
          <w:tag w:val="goog_rdk_154"/>
          <w:id w:val="967628438"/>
        </w:sdtPr>
        <w:sdtContent/>
      </w:sdt>
      <w:sdt>
        <w:sdtPr>
          <w:rPr>
            <w:rFonts w:eastAsia="Times New Roman" w:cs="Times New Roman"/>
            <w:lang w:eastAsia="en-GB"/>
          </w:rPr>
          <w:tag w:val="goog_rdk_155"/>
          <w:id w:val="-1770618413"/>
        </w:sdtPr>
        <w:sdtContent/>
      </w:sdt>
      <w:sdt>
        <w:sdtPr>
          <w:rPr>
            <w:rFonts w:eastAsia="Times New Roman" w:cs="Times New Roman"/>
            <w:lang w:eastAsia="en-GB"/>
          </w:rPr>
          <w:tag w:val="goog_rdk_156"/>
          <w:id w:val="-939215762"/>
        </w:sdtPr>
        <w:sdtContent/>
      </w:sdt>
      <w:r w:rsidRPr="008F6F23">
        <w:rPr>
          <w:rFonts w:eastAsia="Times New Roman" w:cs="Times New Roman"/>
          <w:b/>
          <w:lang w:eastAsia="en-GB"/>
        </w:rPr>
        <w:t xml:space="preserve">ear real-time: </w:t>
      </w:r>
      <w:r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6C4492E4" w14:textId="77777777" w:rsidR="00B70AFC" w:rsidRPr="008F6F23" w:rsidRDefault="00B70AFC" w:rsidP="00B70AFC">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Search engine</w:t>
      </w:r>
      <w:r w:rsidRPr="008F6F23">
        <w:rPr>
          <w:rFonts w:eastAsia="Times New Roman" w:cs="Times New Roman"/>
          <w:lang w:eastAsia="en-GB"/>
        </w:rPr>
        <w:t xml:space="preserve">: see </w:t>
      </w:r>
      <w:hyperlink r:id="rId139">
        <w:r w:rsidRPr="008F6F23">
          <w:rPr>
            <w:rFonts w:eastAsia="Times New Roman" w:cs="Times New Roman"/>
            <w:color w:val="0000FF"/>
            <w:lang w:eastAsia="en-GB"/>
          </w:rPr>
          <w:t>Search Engine (Wikipedia)</w:t>
        </w:r>
      </w:hyperlink>
      <w:r w:rsidRPr="008F6F23">
        <w:rPr>
          <w:rFonts w:eastAsia="Times New Roman" w:cs="Times New Roman"/>
          <w:color w:val="0000FF"/>
          <w:lang w:eastAsia="en-GB"/>
        </w:rPr>
        <w:t>.</w:t>
      </w:r>
    </w:p>
    <w:p w14:paraId="1DC42FDD"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lastRenderedPageBreak/>
        <w:t>Subscription, subscriber</w:t>
      </w:r>
      <w:r w:rsidRPr="008F6F23">
        <w:rPr>
          <w:rFonts w:eastAsia="Times New Roman" w:cs="Times New Roman"/>
          <w:lang w:eastAsia="en-GB"/>
        </w:rPr>
        <w:t>: A message broker client interested in receiving notifications of new, updated, or removed data.</w:t>
      </w:r>
    </w:p>
    <w:p w14:paraId="0A6D0595" w14:textId="77777777" w:rsidR="00B70AFC" w:rsidRPr="008F6F23" w:rsidRDefault="00B70AFC" w:rsidP="00B70AFC">
      <w:pPr>
        <w:numPr>
          <w:ilvl w:val="0"/>
          <w:numId w:val="25"/>
        </w:num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b/>
          <w:lang w:eastAsia="en-GB"/>
        </w:rPr>
        <w:t>Uniform Resource Identifier (URI)</w:t>
      </w:r>
      <w:r w:rsidRPr="008F6F23">
        <w:rPr>
          <w:rFonts w:eastAsia="Times New Roman" w:cs="Times New Roman"/>
          <w:lang w:eastAsia="en-GB"/>
        </w:rPr>
        <w:t xml:space="preserve">: See RFC 3986, URI generic syntax </w:t>
      </w:r>
      <w:hyperlink r:id="rId140">
        <w:r w:rsidRPr="008F6F23">
          <w:rPr>
            <w:rFonts w:eastAsia="Times New Roman" w:cs="Times New Roman"/>
            <w:color w:val="0000FF"/>
            <w:lang w:eastAsia="en-GB"/>
          </w:rPr>
          <w:t>https://tools.ietf.org/html/rfc3986</w:t>
        </w:r>
      </w:hyperlink>
      <w:r w:rsidRPr="008F6F23">
        <w:rPr>
          <w:rFonts w:eastAsia="Times New Roman" w:cs="Times New Roman"/>
          <w:color w:val="0000FF"/>
          <w:lang w:eastAsia="en-GB"/>
        </w:rPr>
        <w:t>.</w:t>
      </w:r>
    </w:p>
    <w:p w14:paraId="137BE5DF" w14:textId="77777777" w:rsidR="00B70AFC" w:rsidRPr="008F6F23" w:rsidRDefault="00B70AFC" w:rsidP="00B70AFC">
      <w:pPr>
        <w:numPr>
          <w:ilvl w:val="0"/>
          <w:numId w:val="25"/>
        </w:numPr>
        <w:tabs>
          <w:tab w:val="clear" w:pos="1134"/>
        </w:tabs>
        <w:spacing w:after="120"/>
        <w:ind w:left="567" w:hanging="567"/>
        <w:jc w:val="left"/>
        <w:rPr>
          <w:rFonts w:eastAsia="Times New Roman" w:cs="Times New Roman"/>
          <w:color w:val="0000FF"/>
          <w:lang w:eastAsia="en-GB"/>
        </w:rPr>
      </w:pPr>
      <w:r w:rsidRPr="008F6F23">
        <w:rPr>
          <w:rFonts w:eastAsia="Times New Roman" w:cs="Times New Roman"/>
          <w:b/>
          <w:lang w:eastAsia="en-GB"/>
        </w:rPr>
        <w:t>Uniform Resource Locator (URL)</w:t>
      </w:r>
      <w:r w:rsidRPr="008F6F23">
        <w:rPr>
          <w:rFonts w:eastAsia="Times New Roman" w:cs="Times New Roman"/>
          <w:lang w:eastAsia="en-GB"/>
        </w:rPr>
        <w:t xml:space="preserve">: URL is a subtype of URI – see RFC 3986 URI generic syntax, §1.1.3. URI, URL, and URN </w:t>
      </w:r>
      <w:hyperlink r:id="rId141" w:anchor="section-1.1.3">
        <w:r w:rsidRPr="008F6F23">
          <w:rPr>
            <w:rFonts w:eastAsia="Times New Roman" w:cs="Times New Roman"/>
            <w:color w:val="0000FF"/>
            <w:lang w:eastAsia="en-GB"/>
          </w:rPr>
          <w:t>https://tools.ietf.org/html/rfc3986#section-1.1.3</w:t>
        </w:r>
      </w:hyperlink>
      <w:r w:rsidRPr="008F6F23">
        <w:rPr>
          <w:rFonts w:eastAsia="Times New Roman" w:cs="Times New Roman"/>
          <w:color w:val="0000FF"/>
          <w:lang w:eastAsia="en-GB"/>
        </w:rPr>
        <w:t>.</w:t>
      </w:r>
    </w:p>
    <w:p w14:paraId="132E4D18" w14:textId="77777777" w:rsidR="00B70AFC" w:rsidRPr="008F6F23" w:rsidRDefault="00B70AFC" w:rsidP="00B70AFC">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WIS Node</w:t>
      </w:r>
      <w:r w:rsidRPr="008F6F23">
        <w:rPr>
          <w:rFonts w:eastAsia="Times New Roman" w:cs="Times New Roman"/>
          <w:lang w:eastAsia="en-GB"/>
        </w:rPr>
        <w:t xml:space="preserve">: The core capabilities provided by NCs and DCPCs in providing data and discovery metadata to WIS. </w:t>
      </w:r>
    </w:p>
    <w:p w14:paraId="72504438" w14:textId="77777777" w:rsidR="00B70AFC" w:rsidRPr="008F6F23" w:rsidRDefault="00B70AFC" w:rsidP="00B70AFC">
      <w:pPr>
        <w:tabs>
          <w:tab w:val="clear" w:pos="1134"/>
        </w:tabs>
        <w:jc w:val="left"/>
        <w:rPr>
          <w:rFonts w:eastAsia="Times New Roman" w:cs="Times New Roman"/>
          <w:color w:val="000000"/>
          <w:lang w:eastAsia="en-GB"/>
        </w:rPr>
      </w:pPr>
    </w:p>
    <w:p w14:paraId="0C560285" w14:textId="77777777" w:rsidR="00B70AFC" w:rsidRPr="008F6F23" w:rsidRDefault="00B70AFC" w:rsidP="00B70AFC">
      <w:pPr>
        <w:tabs>
          <w:tab w:val="clear" w:pos="1134"/>
        </w:tabs>
        <w:jc w:val="left"/>
        <w:rPr>
          <w:rFonts w:eastAsia="Times New Roman" w:cs="Times New Roman"/>
          <w:color w:val="000000"/>
          <w:lang w:eastAsia="en-GB"/>
        </w:rPr>
      </w:pPr>
    </w:p>
    <w:p w14:paraId="5AAB6AA0" w14:textId="77777777" w:rsidR="00B70AFC" w:rsidRPr="008F6F23" w:rsidRDefault="00B70AFC" w:rsidP="00B70AFC">
      <w:pPr>
        <w:tabs>
          <w:tab w:val="clear" w:pos="1134"/>
        </w:tabs>
        <w:jc w:val="left"/>
        <w:rPr>
          <w:rFonts w:eastAsia="Times New Roman" w:cs="Times New Roman"/>
          <w:color w:val="000000"/>
          <w:lang w:eastAsia="en-GB"/>
        </w:rPr>
      </w:pPr>
    </w:p>
    <w:p w14:paraId="7D2672CF"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D: Approved WIS Centres</w:t>
      </w:r>
    </w:p>
    <w:p w14:paraId="470F649D" w14:textId="77777777" w:rsidR="00B70AFC" w:rsidRPr="008F6F23" w:rsidRDefault="00B70AFC" w:rsidP="00B70AFC">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3493A6CA" w14:textId="77777777" w:rsidR="00B70AFC" w:rsidRPr="008F6F23" w:rsidRDefault="00B70AFC" w:rsidP="00B70AFC">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142"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1F725F5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01C12D4F"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B70AFC" w:rsidRPr="008F6F23" w14:paraId="69CB0D61" w14:textId="77777777" w:rsidTr="004B4C11">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F3DDDA"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92F035"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15DCF9"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B70AFC" w:rsidRPr="008F6F23" w14:paraId="2FD5F9D6" w14:textId="77777777" w:rsidTr="004B4C11">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D22AC" w14:textId="77777777" w:rsidR="00B70AFC" w:rsidRPr="008F6F23" w:rsidRDefault="00B70AFC" w:rsidP="004B4C11">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1B7F18F" w14:textId="77777777" w:rsidR="00B70AFC" w:rsidRPr="008F6F23" w:rsidRDefault="00B70AFC" w:rsidP="004B4C11">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AC2F4" w14:textId="77777777" w:rsidR="00B70AFC" w:rsidRPr="008F6F23" w:rsidRDefault="00B70AFC" w:rsidP="004B4C11">
            <w:pPr>
              <w:tabs>
                <w:tab w:val="clear" w:pos="1134"/>
              </w:tabs>
              <w:spacing w:line="220" w:lineRule="auto"/>
              <w:jc w:val="center"/>
              <w:rPr>
                <w:rFonts w:eastAsia="Times New Roman" w:cs="Times New Roman"/>
                <w:lang w:eastAsia="en-GB"/>
              </w:rPr>
            </w:pPr>
          </w:p>
        </w:tc>
      </w:tr>
    </w:tbl>
    <w:p w14:paraId="3EDE4F7F"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4" w:name="_heading=h.hlvk55zbt7z0" w:colFirst="0" w:colLast="0"/>
      <w:bookmarkEnd w:id="44"/>
      <w:r w:rsidRPr="008F6F23">
        <w:rPr>
          <w:rFonts w:eastAsiaTheme="minorHAnsi" w:cstheme="majorBidi"/>
          <w:b/>
          <w:bCs/>
          <w:caps/>
          <w:color w:val="000000" w:themeColor="text1"/>
          <w:lang w:eastAsia="zh-TW"/>
        </w:rPr>
        <w:t xml:space="preserve">3. </w:t>
      </w:r>
      <w:r w:rsidRPr="008F6F23">
        <w:rPr>
          <w:rFonts w:eastAsiaTheme="minorHAnsi" w:cstheme="majorBidi"/>
          <w:b/>
          <w:bCs/>
          <w:caps/>
          <w:color w:val="000000" w:themeColor="text1"/>
          <w:lang w:eastAsia="zh-TW"/>
        </w:rPr>
        <w:tab/>
        <w:t>Collection or Production Centres</w:t>
      </w:r>
    </w:p>
    <w:tbl>
      <w:tblPr>
        <w:tblW w:w="9930" w:type="dxa"/>
        <w:tblLayout w:type="fixed"/>
        <w:tblLook w:val="0000" w:firstRow="0" w:lastRow="0" w:firstColumn="0" w:lastColumn="0" w:noHBand="0" w:noVBand="0"/>
      </w:tblPr>
      <w:tblGrid>
        <w:gridCol w:w="1185"/>
        <w:gridCol w:w="2805"/>
        <w:gridCol w:w="315"/>
        <w:gridCol w:w="1290"/>
        <w:gridCol w:w="2070"/>
        <w:gridCol w:w="900"/>
        <w:gridCol w:w="1365"/>
      </w:tblGrid>
      <w:tr w:rsidR="00B70AFC" w:rsidRPr="008F6F23" w14:paraId="7626E987" w14:textId="77777777" w:rsidTr="004B4C11">
        <w:trPr>
          <w:trHeight w:val="60"/>
          <w:tblHeader/>
        </w:trPr>
        <w:tc>
          <w:tcPr>
            <w:tcW w:w="118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9CA349"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80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3113CB"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0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D1185A"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20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02B15"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9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DA19E2B"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commission/programme</w:t>
            </w:r>
          </w:p>
        </w:tc>
        <w:tc>
          <w:tcPr>
            <w:tcW w:w="136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C3DB3C8"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B70AFC" w:rsidRPr="008F6F23" w14:paraId="63181E3B" w14:textId="77777777" w:rsidTr="004B4C11">
        <w:trPr>
          <w:trHeight w:val="522"/>
          <w:tblHeader/>
        </w:trPr>
        <w:tc>
          <w:tcPr>
            <w:tcW w:w="1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9D322" w14:textId="77777777" w:rsidR="00B70AFC" w:rsidRPr="008F6F23" w:rsidRDefault="00B70AFC" w:rsidP="004B4C11">
            <w:pPr>
              <w:tabs>
                <w:tab w:val="clear" w:pos="1134"/>
              </w:tabs>
              <w:jc w:val="left"/>
              <w:rPr>
                <w:rFonts w:eastAsia="Times New Roman" w:cs="Times New Roman"/>
                <w:color w:val="1A1A1A"/>
                <w:lang w:eastAsia="en-GB"/>
              </w:rPr>
            </w:pP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59931" w14:textId="77777777" w:rsidR="00B70AFC" w:rsidRPr="008F6F23" w:rsidRDefault="00B70AFC" w:rsidP="004B4C11">
            <w:pPr>
              <w:tabs>
                <w:tab w:val="clear" w:pos="1134"/>
              </w:tabs>
              <w:jc w:val="left"/>
              <w:rPr>
                <w:rFonts w:eastAsia="Times New Roman" w:cs="Times New Roman"/>
                <w:color w:val="1A1A1A"/>
                <w:lang w:eastAsia="en-GB"/>
              </w:rPr>
            </w:pPr>
          </w:p>
        </w:tc>
        <w:tc>
          <w:tcPr>
            <w:tcW w:w="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2BE78" w14:textId="77777777" w:rsidR="00B70AFC" w:rsidRPr="008F6F23" w:rsidRDefault="00B70AFC" w:rsidP="004B4C11">
            <w:pPr>
              <w:tabs>
                <w:tab w:val="clear" w:pos="1134"/>
              </w:tabs>
              <w:jc w:val="left"/>
              <w:rPr>
                <w:rFonts w:eastAsia="Times New Roman" w:cs="Times New Roman"/>
                <w:color w:val="1A1A1A"/>
                <w:lang w:eastAsia="en-GB"/>
              </w:rPr>
            </w:pP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20159" w14:textId="77777777" w:rsidR="00B70AFC" w:rsidRPr="008F6F23" w:rsidRDefault="00B70AFC" w:rsidP="004B4C11">
            <w:pPr>
              <w:tabs>
                <w:tab w:val="clear" w:pos="1134"/>
              </w:tabs>
              <w:jc w:val="left"/>
              <w:rPr>
                <w:rFonts w:eastAsia="Times New Roman" w:cs="Times New Roman"/>
                <w:color w:val="1A1A1A"/>
                <w:lang w:eastAsia="en-GB"/>
              </w:rPr>
            </w:pPr>
          </w:p>
        </w:tc>
        <w:tc>
          <w:tcPr>
            <w:tcW w:w="20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A81A1" w14:textId="77777777" w:rsidR="00B70AFC" w:rsidRPr="008F6F23" w:rsidRDefault="00B70AFC" w:rsidP="004B4C11">
            <w:pPr>
              <w:tabs>
                <w:tab w:val="clear" w:pos="1134"/>
              </w:tabs>
              <w:jc w:val="left"/>
              <w:rPr>
                <w:rFonts w:eastAsia="Times New Roman" w:cs="Times New Roman"/>
                <w:color w:val="1A1A1A"/>
                <w:lang w:eastAsia="en-GB"/>
              </w:rPr>
            </w:pPr>
          </w:p>
        </w:tc>
        <w:tc>
          <w:tcPr>
            <w:tcW w:w="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BF692" w14:textId="77777777" w:rsidR="00B70AFC" w:rsidRPr="008F6F23" w:rsidRDefault="00B70AFC" w:rsidP="004B4C11">
            <w:pPr>
              <w:tabs>
                <w:tab w:val="clear" w:pos="1134"/>
              </w:tabs>
              <w:jc w:val="left"/>
              <w:rPr>
                <w:rFonts w:eastAsia="Times New Roman" w:cs="Times New Roman"/>
                <w:color w:val="1A1A1A"/>
                <w:lang w:eastAsia="en-GB"/>
              </w:rPr>
            </w:pPr>
          </w:p>
        </w:tc>
        <w:tc>
          <w:tcPr>
            <w:tcW w:w="13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F2D42" w14:textId="77777777" w:rsidR="00B70AFC" w:rsidRPr="008F6F23" w:rsidRDefault="00B70AFC" w:rsidP="004B4C11">
            <w:pPr>
              <w:tabs>
                <w:tab w:val="clear" w:pos="1134"/>
              </w:tabs>
              <w:jc w:val="left"/>
              <w:rPr>
                <w:rFonts w:eastAsia="Times New Roman" w:cs="Times New Roman"/>
                <w:color w:val="1A1A1A"/>
                <w:lang w:eastAsia="en-GB"/>
              </w:rPr>
            </w:pPr>
          </w:p>
        </w:tc>
      </w:tr>
    </w:tbl>
    <w:p w14:paraId="2F4CB4CC" w14:textId="77777777" w:rsidR="00B70AFC" w:rsidRPr="008F6F23" w:rsidRDefault="00B70AFC" w:rsidP="00B70AFC">
      <w:pPr>
        <w:spacing w:after="240"/>
        <w:jc w:val="left"/>
        <w:rPr>
          <w:rFonts w:eastAsia="Times New Roman" w:cs="Times New Roman"/>
          <w:lang w:eastAsia="en-GB"/>
        </w:rPr>
      </w:pPr>
    </w:p>
    <w:p w14:paraId="2CC0B726" w14:textId="77777777" w:rsidR="00B70AFC" w:rsidRPr="008F6F23" w:rsidRDefault="00B70AFC" w:rsidP="00B70AFC">
      <w:pPr>
        <w:keepNext/>
        <w:tabs>
          <w:tab w:val="clear" w:pos="1134"/>
        </w:tabs>
        <w:spacing w:before="480" w:after="200" w:line="276" w:lineRule="auto"/>
        <w:ind w:left="1123" w:hanging="1123"/>
        <w:jc w:val="left"/>
        <w:outlineLvl w:val="3"/>
        <w:rPr>
          <w:bCs/>
          <w:caps/>
          <w:color w:val="2F275B"/>
          <w:lang w:eastAsia="zh-TW"/>
        </w:rPr>
      </w:pPr>
      <w:bookmarkStart w:id="45" w:name="_heading=h.glv15910al2e" w:colFirst="0" w:colLast="0"/>
      <w:bookmarkEnd w:id="45"/>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t>National Centres</w:t>
      </w:r>
    </w:p>
    <w:tbl>
      <w:tblPr>
        <w:tblW w:w="9965" w:type="dxa"/>
        <w:tblLayout w:type="fixed"/>
        <w:tblLook w:val="0000" w:firstRow="0" w:lastRow="0" w:firstColumn="0" w:lastColumn="0" w:noHBand="0" w:noVBand="0"/>
      </w:tblPr>
      <w:tblGrid>
        <w:gridCol w:w="1515"/>
        <w:gridCol w:w="2340"/>
        <w:gridCol w:w="1695"/>
        <w:gridCol w:w="480"/>
        <w:gridCol w:w="1575"/>
        <w:gridCol w:w="1245"/>
        <w:gridCol w:w="1115"/>
      </w:tblGrid>
      <w:tr w:rsidR="00B70AFC" w:rsidRPr="008F6F23" w14:paraId="6A6D3266" w14:textId="77777777" w:rsidTr="004B4C11">
        <w:trPr>
          <w:trHeight w:val="994"/>
        </w:trPr>
        <w:tc>
          <w:tcPr>
            <w:tcW w:w="15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83EF9C1"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34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3004FDC"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9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E047061"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205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5821B0"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124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113EB8"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11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9FF455"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B70AFC" w:rsidRPr="008F6F23" w14:paraId="38C4D466" w14:textId="77777777" w:rsidTr="004B4C11">
        <w:trPr>
          <w:trHeight w:val="60"/>
        </w:trPr>
        <w:tc>
          <w:tcPr>
            <w:tcW w:w="15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364DE" w14:textId="77777777" w:rsidR="00B70AFC" w:rsidRPr="008F6F23" w:rsidRDefault="00B70AFC" w:rsidP="004B4C11">
            <w:pPr>
              <w:tabs>
                <w:tab w:val="clear" w:pos="1134"/>
              </w:tabs>
              <w:jc w:val="left"/>
              <w:rPr>
                <w:rFonts w:eastAsia="Times New Roman" w:cs="Times New Roman"/>
                <w:color w:val="1A1A1A"/>
                <w:lang w:eastAsia="en-GB"/>
              </w:rPr>
            </w:pPr>
          </w:p>
        </w:tc>
        <w:tc>
          <w:tcPr>
            <w:tcW w:w="234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1957B" w14:textId="77777777" w:rsidR="00B70AFC" w:rsidRPr="008F6F23" w:rsidRDefault="00B70AFC" w:rsidP="004B4C11">
            <w:pPr>
              <w:tabs>
                <w:tab w:val="clear" w:pos="1134"/>
              </w:tabs>
              <w:jc w:val="left"/>
              <w:rPr>
                <w:rFonts w:eastAsia="Times New Roman" w:cs="Times New Roman"/>
                <w:color w:val="1A1A1A"/>
                <w:lang w:eastAsia="en-GB"/>
              </w:rPr>
            </w:pPr>
          </w:p>
        </w:tc>
        <w:tc>
          <w:tcPr>
            <w:tcW w:w="169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05AD6" w14:textId="77777777" w:rsidR="00B70AFC" w:rsidRPr="008F6F23" w:rsidRDefault="00B70AFC" w:rsidP="004B4C11">
            <w:pPr>
              <w:tabs>
                <w:tab w:val="clear" w:pos="1134"/>
              </w:tabs>
              <w:jc w:val="left"/>
              <w:rPr>
                <w:rFonts w:eastAsia="Times New Roman" w:cs="Times New Roman"/>
                <w:color w:val="1A1A1A"/>
                <w:lang w:eastAsia="en-GB"/>
              </w:rPr>
            </w:pPr>
          </w:p>
        </w:tc>
        <w:tc>
          <w:tcPr>
            <w:tcW w:w="48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9A4B4" w14:textId="77777777" w:rsidR="00B70AFC" w:rsidRPr="008F6F23" w:rsidRDefault="00B70AFC" w:rsidP="004B4C11">
            <w:pPr>
              <w:tabs>
                <w:tab w:val="clear" w:pos="1134"/>
              </w:tabs>
              <w:jc w:val="left"/>
              <w:rPr>
                <w:rFonts w:eastAsia="Times New Roman" w:cs="Times New Roman"/>
                <w:color w:val="1A1A1A"/>
                <w:lang w:eastAsia="en-GB"/>
              </w:rPr>
            </w:pPr>
          </w:p>
        </w:tc>
        <w:tc>
          <w:tcPr>
            <w:tcW w:w="157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04284" w14:textId="77777777" w:rsidR="00B70AFC" w:rsidRPr="008F6F23" w:rsidRDefault="00B70AFC" w:rsidP="004B4C11">
            <w:pPr>
              <w:tabs>
                <w:tab w:val="clear" w:pos="1134"/>
              </w:tabs>
              <w:jc w:val="left"/>
              <w:rPr>
                <w:rFonts w:eastAsia="Times New Roman" w:cs="Times New Roman"/>
                <w:color w:val="1A1A1A"/>
                <w:lang w:eastAsia="en-GB"/>
              </w:rPr>
            </w:pPr>
          </w:p>
        </w:tc>
        <w:tc>
          <w:tcPr>
            <w:tcW w:w="124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4937A" w14:textId="77777777" w:rsidR="00B70AFC" w:rsidRPr="008F6F23" w:rsidRDefault="00B70AFC" w:rsidP="004B4C11">
            <w:pPr>
              <w:tabs>
                <w:tab w:val="clear" w:pos="1134"/>
              </w:tabs>
              <w:jc w:val="left"/>
              <w:rPr>
                <w:rFonts w:eastAsia="Times New Roman" w:cs="Times New Roman"/>
                <w:color w:val="1A1A1A"/>
                <w:lang w:eastAsia="en-GB"/>
              </w:rPr>
            </w:pPr>
          </w:p>
        </w:tc>
        <w:tc>
          <w:tcPr>
            <w:tcW w:w="11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A7AC7" w14:textId="77777777" w:rsidR="00B70AFC" w:rsidRPr="008F6F23" w:rsidRDefault="00B70AFC" w:rsidP="004B4C11">
            <w:pPr>
              <w:tabs>
                <w:tab w:val="clear" w:pos="1134"/>
              </w:tabs>
              <w:jc w:val="left"/>
              <w:rPr>
                <w:rFonts w:eastAsia="Times New Roman" w:cs="Times New Roman"/>
                <w:color w:val="1A1A1A"/>
                <w:lang w:eastAsia="en-GB"/>
              </w:rPr>
            </w:pPr>
          </w:p>
        </w:tc>
      </w:tr>
    </w:tbl>
    <w:p w14:paraId="7215180E" w14:textId="77777777" w:rsidR="00B70AFC" w:rsidRPr="008F6F23" w:rsidRDefault="00B70AFC" w:rsidP="00B70AFC">
      <w:pPr>
        <w:spacing w:after="240"/>
        <w:jc w:val="left"/>
        <w:rPr>
          <w:rFonts w:eastAsia="Times New Roman" w:cs="Times New Roman"/>
          <w:lang w:eastAsia="en-GB"/>
        </w:rPr>
      </w:pPr>
    </w:p>
    <w:p w14:paraId="2E48CA79" w14:textId="77777777" w:rsidR="00B70AFC" w:rsidRPr="008F6F23" w:rsidRDefault="00B70AFC" w:rsidP="00B70AFC">
      <w:pPr>
        <w:pBdr>
          <w:bottom w:val="single" w:sz="6" w:space="1" w:color="auto"/>
        </w:pBdr>
        <w:spacing w:after="240"/>
        <w:jc w:val="left"/>
        <w:rPr>
          <w:rFonts w:eastAsia="Times New Roman" w:cs="Times New Roman"/>
          <w:lang w:eastAsia="en-GB"/>
        </w:rPr>
      </w:pPr>
    </w:p>
    <w:p w14:paraId="398C4153" w14:textId="77777777" w:rsidR="00B70AFC" w:rsidRPr="008F6F23" w:rsidRDefault="00B70AFC" w:rsidP="00B70AFC">
      <w:pPr>
        <w:spacing w:after="240"/>
        <w:jc w:val="left"/>
        <w:rPr>
          <w:rFonts w:eastAsia="Times New Roman" w:cs="Times New Roman"/>
          <w:lang w:eastAsia="en-GB"/>
        </w:rPr>
      </w:pPr>
    </w:p>
    <w:p w14:paraId="54B2DDED" w14:textId="77777777" w:rsidR="00B70AFC" w:rsidRPr="008F6F23" w:rsidRDefault="00B70AFC" w:rsidP="00B70AFC">
      <w:pPr>
        <w:tabs>
          <w:tab w:val="clear" w:pos="1134"/>
        </w:tabs>
        <w:spacing w:before="120" w:after="120" w:line="276" w:lineRule="auto"/>
        <w:jc w:val="center"/>
        <w:outlineLvl w:val="0"/>
        <w:rPr>
          <w:rFonts w:eastAsiaTheme="minorHAnsi" w:cstheme="majorBidi"/>
          <w:color w:val="008000"/>
          <w:u w:val="dash"/>
          <w:lang w:eastAsia="zh-TW"/>
        </w:rPr>
      </w:pPr>
      <w:bookmarkStart w:id="46" w:name="_Toc112245811"/>
      <w:r w:rsidRPr="008F6F23">
        <w:rPr>
          <w:rFonts w:eastAsiaTheme="minorHAnsi" w:cstheme="majorBidi"/>
          <w:color w:val="000000" w:themeColor="text1"/>
          <w:lang w:eastAsia="zh-TW"/>
        </w:rPr>
        <w:t>Manual on the WMO Information System</w:t>
      </w:r>
      <w:bookmarkEnd w:id="46"/>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6CF89F97" w14:textId="77777777" w:rsidR="00B70AFC" w:rsidRPr="008F6F23" w:rsidRDefault="00B70AFC" w:rsidP="00B70AFC">
      <w:pPr>
        <w:tabs>
          <w:tab w:val="clear" w:pos="1134"/>
        </w:tabs>
        <w:jc w:val="left"/>
        <w:rPr>
          <w:rFonts w:eastAsia="Times New Roman" w:cs="Times New Roman"/>
          <w:lang w:eastAsia="en-GB"/>
        </w:rPr>
      </w:pPr>
    </w:p>
    <w:p w14:paraId="190F6389"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 Designation procedures for WIS centres</w:t>
      </w:r>
    </w:p>
    <w:p w14:paraId="7E6A4606"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4E0D4A6A"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143"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 xml:space="preserve">recommendations includes consultation and coordination with the relevant technical commissions that are responsible for the </w:t>
      </w:r>
      <w:proofErr w:type="gramStart"/>
      <w:r w:rsidRPr="008F6F23">
        <w:rPr>
          <w:rFonts w:eastAsiaTheme="minorHAnsi" w:cstheme="minorBidi"/>
          <w:b/>
          <w:color w:val="7F7F7F" w:themeColor="text1" w:themeTint="80"/>
        </w:rPr>
        <w:t>WMO</w:t>
      </w:r>
      <w:proofErr w:type="gramEnd"/>
      <w:r w:rsidRPr="008F6F23">
        <w:rPr>
          <w:rFonts w:eastAsiaTheme="minorHAnsi" w:cstheme="minorBidi"/>
          <w:b/>
          <w:color w:val="7F7F7F" w:themeColor="text1" w:themeTint="80"/>
        </w:rPr>
        <w:t xml:space="preserve"> and related international programmes concerned, as well as with the regional associations, as appropriate.</w:t>
      </w:r>
    </w:p>
    <w:p w14:paraId="6EECB69F"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0A26E41B" w14:textId="77777777" w:rsidR="00B70AFC" w:rsidRPr="008F6F23" w:rsidRDefault="00B70AFC" w:rsidP="00B70AFC">
      <w:pPr>
        <w:jc w:val="left"/>
        <w:rPr>
          <w:rFonts w:eastAsiaTheme="minorHAnsi" w:cstheme="minorBidi"/>
          <w:b/>
          <w:color w:val="7F7F7F" w:themeColor="text1" w:themeTint="80"/>
        </w:rPr>
      </w:pPr>
    </w:p>
    <w:p w14:paraId="11099A7B" w14:textId="77777777" w:rsidR="00B70AFC" w:rsidRPr="008F6F23" w:rsidRDefault="00B70AFC" w:rsidP="00B70AFC">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38781CC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72F4CBB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3437377E"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proofErr w:type="gramStart"/>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w:t>
      </w:r>
      <w:proofErr w:type="gramEnd"/>
      <w:r w:rsidRPr="008F6F23">
        <w:rPr>
          <w:rFonts w:eastAsiaTheme="minorHAnsi" w:cstheme="minorBidi"/>
          <w:b/>
          <w:color w:val="7F7F7F" w:themeColor="text1" w:themeTint="80"/>
        </w:rPr>
        <w:t xml:space="preserve"> reported to the Executive Council.</w:t>
      </w:r>
    </w:p>
    <w:p w14:paraId="4558AFB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 xml:space="preserve">Service offer by a </w:t>
      </w:r>
      <w:proofErr w:type="gramStart"/>
      <w:r w:rsidRPr="008F6F23">
        <w:rPr>
          <w:b/>
          <w:bCs/>
          <w:color w:val="000000" w:themeColor="text1"/>
        </w:rPr>
        <w:t>Member</w:t>
      </w:r>
      <w:proofErr w:type="gramEnd"/>
      <w:r w:rsidRPr="008F6F23">
        <w:rPr>
          <w:b/>
          <w:bCs/>
          <w:color w:val="000000" w:themeColor="text1"/>
        </w:rPr>
        <w:t xml:space="preserve"> for a potential GISC</w:t>
      </w:r>
    </w:p>
    <w:p w14:paraId="765A029A"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7622C933"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2F8DA217"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679009D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BD78EB9"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lastRenderedPageBreak/>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378B197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6E5C9DEE" w14:textId="77777777" w:rsidR="00B70AFC" w:rsidRPr="008F6F23" w:rsidRDefault="00B70AFC" w:rsidP="00B70AFC">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72239A09"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5AD93EBC"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5B4888B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08B0B257" w14:textId="77777777" w:rsidR="00B70AFC" w:rsidRPr="008F6F23" w:rsidRDefault="00B70AFC" w:rsidP="00B70AFC">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7DB6646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5935E6F5"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03EA19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46DF1F7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78C67456"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 xml:space="preserve">date metadata catalogues, </w:t>
      </w:r>
      <w:proofErr w:type="gramStart"/>
      <w:r w:rsidRPr="008F6F23">
        <w:rPr>
          <w:rFonts w:eastAsiaTheme="minorHAnsi" w:cstheme="minorBidi"/>
          <w:b/>
          <w:color w:val="7F7F7F" w:themeColor="text1" w:themeTint="80"/>
        </w:rPr>
        <w:t>coordination</w:t>
      </w:r>
      <w:proofErr w:type="gramEnd"/>
      <w:r w:rsidRPr="008F6F23">
        <w:rPr>
          <w:rFonts w:eastAsiaTheme="minorHAnsi" w:cstheme="minorBidi"/>
          <w:b/>
          <w:color w:val="7F7F7F" w:themeColor="text1" w:themeTint="80"/>
        </w:rPr>
        <w:t xml:space="preserve">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706A0738"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2EA3D27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5DCE51C8" w14:textId="77777777" w:rsidR="00B70AFC" w:rsidRPr="008F6F23" w:rsidRDefault="00B70AFC" w:rsidP="00B70AFC">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4F24601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4187248D"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Procedure</w:t>
      </w:r>
    </w:p>
    <w:p w14:paraId="78921906"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The Commission for Basic Systems</w:t>
      </w:r>
      <w:r w:rsidRPr="008F6F23">
        <w:rPr>
          <w:rFonts w:eastAsiaTheme="minorHAnsi" w:cstheme="minorBidi"/>
          <w:b/>
          <w:color w:val="008000"/>
          <w:u w:val="dash"/>
        </w:rPr>
        <w:t>INFCOM</w:t>
      </w:r>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17D6F94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2D2633F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DA491C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D7858BB"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The Commission for Basic Systems</w:t>
      </w:r>
      <w:r w:rsidRPr="008F6F23">
        <w:rPr>
          <w:rFonts w:eastAsiaTheme="minorHAnsi" w:cstheme="minorBidi"/>
          <w:color w:val="008000"/>
          <w:u w:val="dash"/>
        </w:rPr>
        <w:t>INFCOM</w:t>
      </w:r>
      <w:r w:rsidRPr="008F6F23">
        <w:rPr>
          <w:rFonts w:eastAsiaTheme="minorHAnsi" w:cstheme="minorBidi"/>
        </w:rPr>
        <w:t xml:space="preserve"> will oversee and support the rolling </w:t>
      </w:r>
      <w:r w:rsidRPr="008F6F23">
        <w:rPr>
          <w:rFonts w:eastAsiaTheme="minorHAnsi" w:cstheme="minorBidi"/>
        </w:rPr>
        <w:lastRenderedPageBreak/>
        <w:t>review processes with the aim of confirming a centre’s compliance every eight years for NCs and DCPCs and every four years for GISCs.</w:t>
      </w:r>
    </w:p>
    <w:p w14:paraId="2CF0B994"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2A0C2CB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301C7366"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4E83E0C0"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centres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345217A4"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V. WIS discovery metadata</w:t>
      </w:r>
    </w:p>
    <w:p w14:paraId="4C61CC0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EDC7C55"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4B9AC2A3" w14:textId="77777777" w:rsidR="00B70AFC" w:rsidRPr="008F6F23" w:rsidRDefault="00B70AFC" w:rsidP="00B70AFC">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0B29C76D" w14:textId="77777777" w:rsidR="00B70AFC" w:rsidRPr="008F6F23" w:rsidRDefault="00B70AFC" w:rsidP="00B70AFC">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5CD45CC3"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59F79F92" w14:textId="77777777" w:rsidR="00B70AFC" w:rsidRPr="008F6F23" w:rsidRDefault="00B70AFC" w:rsidP="00B70AFC">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2.</w:t>
      </w:r>
      <w:r w:rsidRPr="008F6F23">
        <w:rPr>
          <w:rFonts w:eastAsiaTheme="minorHAnsi" w:cstheme="minorBidi"/>
          <w:b/>
        </w:rPr>
        <w:tab/>
        <w:t>Data Collection or Production Centres</w:t>
      </w:r>
    </w:p>
    <w:p w14:paraId="0BB1921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tbl>
      <w:tblPr>
        <w:tblW w:w="4981" w:type="pct"/>
        <w:tblLayout w:type="fixed"/>
        <w:tblCellMar>
          <w:left w:w="0" w:type="dxa"/>
          <w:right w:w="0" w:type="dxa"/>
        </w:tblCellMar>
        <w:tblLook w:val="0000" w:firstRow="0" w:lastRow="0" w:firstColumn="0" w:lastColumn="0" w:noHBand="0" w:noVBand="0"/>
      </w:tblPr>
      <w:tblGrid>
        <w:gridCol w:w="1091"/>
        <w:gridCol w:w="2639"/>
        <w:gridCol w:w="490"/>
        <w:gridCol w:w="1373"/>
        <w:gridCol w:w="1737"/>
        <w:gridCol w:w="1209"/>
        <w:gridCol w:w="1047"/>
      </w:tblGrid>
      <w:tr w:rsidR="00B70AFC" w:rsidRPr="008F6F23" w14:paraId="3CD2C966" w14:textId="77777777" w:rsidTr="004B4C11">
        <w:trPr>
          <w:tblHeader/>
        </w:trPr>
        <w:tc>
          <w:tcPr>
            <w:tcW w:w="15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63F0F7E"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lastRenderedPageBreak/>
              <w:t>WMO Member or contributing organization</w:t>
            </w:r>
          </w:p>
        </w:tc>
        <w:tc>
          <w:tcPr>
            <w:tcW w:w="37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C422E04"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Centre name</w:t>
            </w:r>
          </w:p>
        </w:tc>
        <w:tc>
          <w:tcPr>
            <w:tcW w:w="2571"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EC0FBF"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Centre location region/city</w:t>
            </w:r>
          </w:p>
        </w:tc>
        <w:tc>
          <w:tcPr>
            <w:tcW w:w="24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824C004"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Function</w:t>
            </w:r>
          </w:p>
        </w:tc>
        <w:tc>
          <w:tcPr>
            <w:tcW w:w="169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4E74B0D"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Technical commission</w:t>
            </w:r>
            <w:r w:rsidRPr="008F6F23">
              <w:rPr>
                <w:rFonts w:eastAsiaTheme="minorHAnsi" w:cstheme="minorBidi"/>
                <w:i/>
                <w:strike/>
                <w:color w:val="FF0000"/>
                <w:u w:val="dash"/>
              </w:rPr>
              <w:t>/programme</w:t>
            </w:r>
          </w:p>
        </w:tc>
        <w:tc>
          <w:tcPr>
            <w:tcW w:w="14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836E3EE"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GISC</w:t>
            </w:r>
          </w:p>
        </w:tc>
      </w:tr>
      <w:tr w:rsidR="00B70AFC" w:rsidRPr="008F6F23" w14:paraId="0F530935"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520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73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Volcanic Ash Advisory Centre (VAAC)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EA5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20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 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061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40C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34E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40506FF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F94FDF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F99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Telecommunication Hub (RTH)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7CE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D7B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482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23B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F75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12E8D8A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68E4E87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625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Specialized Meteorological Centre (RSMC)</w:t>
            </w:r>
            <w:r w:rsidRPr="008F6F23">
              <w:rPr>
                <w:rFonts w:eastAsiaTheme="minorHAnsi" w:cstheme="minorBidi"/>
                <w:spacing w:val="-4"/>
              </w:rPr>
              <w:noBreakHyphen/>
              <w:t>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389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310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B37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r w:rsidRPr="008F6F23">
              <w:rPr>
                <w:rFonts w:eastAsiaTheme="minorHAnsi" w:cstheme="minorBidi"/>
                <w:spacing w:val="-4"/>
              </w:rPr>
              <w:noBreakHyphen/>
              <w:t>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980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661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5680DC25"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D54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0D2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IPS (Ionospheric Prediction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D01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A8F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Sydney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DE8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IPS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CBD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B87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2BC1FFB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88A6A3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A3D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Climate Centre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043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D65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CC8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F1C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56B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3A5481A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C7B8D6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BBF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Darwin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0C0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271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Darwin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58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48B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F1F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65E0870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6FE865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555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Meteorological Centre (WMC) Melbourne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DE2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3E9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404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EED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B08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DC120E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1A93AE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4EF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Joint Australian Tsunami Warning Centre (JATWC)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133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6B9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F84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E18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169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B07ED1F"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89A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A9C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F4A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785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1E1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C33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AD8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5C3BAA9"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08A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FA6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44D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DCF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AAC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D6E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390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1D6899C3"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CBA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4BA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92D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50B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B1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961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16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F5F6770"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F80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272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 Montreal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8D1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77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043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atmospheric transport modelling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CDA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5B8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1A9EE13E"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FF3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FB72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CE4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6F0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BE6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Climate Centre (RCC)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6AB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FD4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1356EE4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C33CCA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022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Satellite Meteorological Centre (NSMC)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AFE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1D2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384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NSMC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D9C1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16F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7891CC4A"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8FF37B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923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Beijing (NMC)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20B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7D1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27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000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4EF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5E5E176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C57342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7E2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RSMC–Activity–ATM (NMC)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99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F3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AF5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9C8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8F4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62EA009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AB3DAE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285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ACE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030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06E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C3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9D3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51DB4679"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586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55B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AB8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0C2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43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1DD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CFC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86DFCA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B6F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0FE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1A9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97C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992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8FD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7779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E12DF0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E9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ECMWF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B91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European Centre for Medium</w:t>
            </w:r>
            <w:r w:rsidRPr="008F6F23">
              <w:rPr>
                <w:rFonts w:eastAsiaTheme="minorHAnsi" w:cstheme="minorBidi"/>
                <w:spacing w:val="-4"/>
              </w:rPr>
              <w:noBreakHyphen/>
              <w:t>Range Weather Forecasts (ECMWF)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C6C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A8B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Reading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CFF0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RSMC–Activity–Medium</w:t>
            </w:r>
            <w:r w:rsidRPr="008F6F23">
              <w:rPr>
                <w:rFonts w:eastAsiaTheme="minorHAnsi" w:cstheme="minorBidi"/>
                <w:spacing w:val="-4"/>
              </w:rPr>
              <w:noBreakHyphen/>
              <w:t>Range</w:t>
            </w:r>
            <w:r w:rsidRPr="008F6F23">
              <w:rPr>
                <w:rFonts w:eastAsiaTheme="minorHAnsi" w:cstheme="minorBidi"/>
                <w:spacing w:val="-4"/>
              </w:rPr>
              <w:noBreakHyphen/>
              <w:t>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F08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902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F76F4FE"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347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EUMETSAT</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D63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European Organization for the Exploitation of Meteorological Satellites (EUMETSAT)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715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29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Darmstadt, Germany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CC4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F62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F5E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346E78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16A4C"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7BE07"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Finnish Meteorological Institute–Arctic Research Centre (FMI</w:t>
            </w:r>
            <w:r w:rsidRPr="008F6F23">
              <w:rPr>
                <w:rFonts w:eastAsiaTheme="minorHAnsi" w:cstheme="minorBidi"/>
                <w:strike/>
                <w:color w:val="FF0000"/>
                <w:spacing w:val="-4"/>
              </w:rPr>
              <w:noBreakHyphen/>
              <w:t>ARC)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1D2E8"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4E93E"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Sodankylä</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4DCFE"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Arctic Data Centre (ADC)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EE493"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u w:val="dash"/>
              </w:rPr>
              <w:t>CBS</w:t>
            </w:r>
            <w:r w:rsidRPr="008F6F23">
              <w:rPr>
                <w:rFonts w:eastAsiaTheme="minorHAnsi" w:cstheme="minorBidi"/>
                <w:strike/>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63AF3F"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rPr>
              <w:t>Offenbach</w:t>
            </w:r>
          </w:p>
        </w:tc>
      </w:tr>
      <w:tr w:rsidR="00B70AFC" w:rsidRPr="008F6F23" w14:paraId="32831E10" w14:textId="77777777" w:rsidTr="004B4C11">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622D89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925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Long Range Forecast Multi</w:t>
            </w:r>
            <w:r w:rsidRPr="008F6F23">
              <w:rPr>
                <w:rFonts w:eastAsiaTheme="minorHAnsi" w:cstheme="minorBidi"/>
                <w:spacing w:val="-4"/>
              </w:rPr>
              <w:noBreakHyphen/>
              <w:t>Model Ensemble (GPC/LRFMME)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3EA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35E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0F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BE3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F14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3C4592EC" w14:textId="77777777" w:rsidTr="004B4C11">
        <w:trPr>
          <w:tblHeader/>
        </w:trPr>
        <w:tc>
          <w:tcPr>
            <w:tcW w:w="1519" w:type="dxa"/>
            <w:vMerge/>
            <w:tcBorders>
              <w:left w:val="single" w:sz="6" w:space="0" w:color="000000"/>
              <w:right w:val="single" w:sz="6" w:space="0" w:color="000000"/>
            </w:tcBorders>
          </w:tcPr>
          <w:p w14:paraId="6B252D7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D3B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F6C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CC4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28F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Lead RA VI on 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C43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E24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70FDF13C" w14:textId="77777777" w:rsidTr="004B4C11">
        <w:trPr>
          <w:tblHeader/>
        </w:trPr>
        <w:tc>
          <w:tcPr>
            <w:tcW w:w="1519" w:type="dxa"/>
            <w:vMerge/>
            <w:tcBorders>
              <w:left w:val="single" w:sz="6" w:space="0" w:color="000000"/>
              <w:right w:val="single" w:sz="6" w:space="0" w:color="000000"/>
            </w:tcBorders>
          </w:tcPr>
          <w:p w14:paraId="542235B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461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DAD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3D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D3E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NWP support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C79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BE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686515C8" w14:textId="77777777" w:rsidTr="004B4C11">
        <w:trPr>
          <w:tblHeader/>
        </w:trPr>
        <w:tc>
          <w:tcPr>
            <w:tcW w:w="1519" w:type="dxa"/>
            <w:vMerge/>
            <w:tcBorders>
              <w:left w:val="single" w:sz="6" w:space="0" w:color="000000"/>
              <w:right w:val="single" w:sz="6" w:space="0" w:color="000000"/>
            </w:tcBorders>
          </w:tcPr>
          <w:p w14:paraId="591C6C9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E45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RSMC–Environmental emergency response (EER)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3A0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32A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58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F5F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A1F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22E351C" w14:textId="77777777" w:rsidTr="004B4C11">
        <w:trPr>
          <w:tblHeader/>
        </w:trPr>
        <w:tc>
          <w:tcPr>
            <w:tcW w:w="1519" w:type="dxa"/>
            <w:vMerge/>
            <w:tcBorders>
              <w:left w:val="single" w:sz="6" w:space="0" w:color="000000"/>
              <w:right w:val="single" w:sz="6" w:space="0" w:color="000000"/>
            </w:tcBorders>
          </w:tcPr>
          <w:p w14:paraId="090175E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49CAC"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RSMC La Réunion–Tropical Cyclone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B3B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6BB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69E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RSMC–Activity–TC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F82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184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3664BC2" w14:textId="77777777" w:rsidTr="004B4C11">
        <w:trPr>
          <w:tblHeader/>
        </w:trPr>
        <w:tc>
          <w:tcPr>
            <w:tcW w:w="1519" w:type="dxa"/>
            <w:vMerge/>
            <w:tcBorders>
              <w:left w:val="single" w:sz="6" w:space="0" w:color="000000"/>
              <w:right w:val="single" w:sz="6" w:space="0" w:color="000000"/>
            </w:tcBorders>
          </w:tcPr>
          <w:p w14:paraId="41B81C9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E51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21C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A29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8E7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ACD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960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2FBB5865" w14:textId="77777777" w:rsidTr="004B4C11">
        <w:trPr>
          <w:tblHeader/>
        </w:trPr>
        <w:tc>
          <w:tcPr>
            <w:tcW w:w="1519" w:type="dxa"/>
            <w:vMerge/>
            <w:tcBorders>
              <w:left w:val="single" w:sz="6" w:space="0" w:color="000000"/>
              <w:right w:val="single" w:sz="6" w:space="0" w:color="000000"/>
            </w:tcBorders>
          </w:tcPr>
          <w:p w14:paraId="0675091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9EF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A54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62F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9CB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7FA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676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432609E" w14:textId="77777777" w:rsidTr="004B4C11">
        <w:trPr>
          <w:tblHeader/>
        </w:trPr>
        <w:tc>
          <w:tcPr>
            <w:tcW w:w="1519" w:type="dxa"/>
            <w:vMerge/>
            <w:tcBorders>
              <w:left w:val="single" w:sz="6" w:space="0" w:color="000000"/>
              <w:right w:val="single" w:sz="6" w:space="0" w:color="000000"/>
            </w:tcBorders>
          </w:tcPr>
          <w:p w14:paraId="413AF82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DD0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2CE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54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10B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Radar Data Centre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0C2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F71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26061C12" w14:textId="77777777" w:rsidTr="004B4C11">
        <w:trPr>
          <w:tblHeader/>
        </w:trPr>
        <w:tc>
          <w:tcPr>
            <w:tcW w:w="1519" w:type="dxa"/>
            <w:vMerge/>
            <w:tcBorders>
              <w:left w:val="single" w:sz="6" w:space="0" w:color="000000"/>
              <w:bottom w:val="single" w:sz="6" w:space="0" w:color="000000"/>
              <w:right w:val="single" w:sz="6" w:space="0" w:color="000000"/>
            </w:tcBorders>
          </w:tcPr>
          <w:p w14:paraId="1BB1382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532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DE1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E28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5AE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99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RA VI</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D9C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567330BA"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B3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C1B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Collecting Centre (GCC)–ship observations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6D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2E0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99C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13F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2F0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D08123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C212A6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3D1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AF5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825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B4C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Precipitation Climatology Centre (GPCC)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AAC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CBS/CCl/CHy</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68F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A61ACB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9AFEA3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88A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Runoff Data Centre (GRDC)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437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418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Koblenz</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0277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0BD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E45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709E89C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02CA81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AA8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GCOS Reference Upper Air Network (GRUAN) Lead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B47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5D508"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Tauche</w:t>
            </w:r>
            <w:proofErr w:type="spellEnd"/>
            <w:r w:rsidRPr="008F6F23">
              <w:rPr>
                <w:rFonts w:eastAsiaTheme="minorHAnsi" w:cstheme="minorBidi"/>
                <w:spacing w:val="-4"/>
              </w:rPr>
              <w:t>/ Lindenberg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A74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GRUAN</w:t>
            </w:r>
            <w:r w:rsidRPr="008F6F23">
              <w:rPr>
                <w:rFonts w:eastAsiaTheme="minorHAnsi" w:cstheme="minorBidi"/>
                <w:spacing w:val="-4"/>
              </w:rPr>
              <w:noBreakHyphen/>
              <w:t>LC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83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34D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D077E6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D181A5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84C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RCC–Offenbach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95D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3A0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CB74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DB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54C4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0989A4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388CDD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DB9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9E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B6A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780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712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E64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260E7BA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6962C14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D78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345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DF1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6F4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71A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7E7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46B8CB2"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4A9D5C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A60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ICSU World Data Centre for Climate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4CC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8F2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B3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063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DED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04707E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D01705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088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Data Centre for Remote Sensing of the Atmosphere (WDC–RSAT)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5A6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1E5A2"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Oberpfaffen</w:t>
            </w:r>
            <w:r w:rsidRPr="008F6F23">
              <w:rPr>
                <w:rFonts w:eastAsiaTheme="minorHAnsi" w:cstheme="minorBidi"/>
                <w:spacing w:val="-4"/>
              </w:rPr>
              <w:noBreakHyphen/>
              <w:t>hofen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344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w:t>
            </w:r>
            <w:r w:rsidRPr="008F6F23">
              <w:rPr>
                <w:rFonts w:eastAsiaTheme="minorHAnsi" w:cstheme="minorBidi"/>
                <w:spacing w:val="-4"/>
              </w:rPr>
              <w:noBreakHyphen/>
              <w:t>RSAT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F3C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r w:rsidRPr="008F6F23">
              <w:rPr>
                <w:rFonts w:eastAsiaTheme="minorHAnsi" w:cstheme="minorBidi"/>
                <w:color w:val="008000"/>
                <w:u w:val="dash"/>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253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C6F512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0075FF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97D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78F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B7C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Bremerhaven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277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E8A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WCRP (GEWEX)</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6CE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801E9A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965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708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Weather Information Service (WWIS)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D1F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354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30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WWIS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D7F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C7F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20ACC061"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E58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BF1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RSMC–Tropical Cyclones New Delhi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AF9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F42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859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484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3E5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B70AFC" w:rsidRPr="008F6F23" w14:paraId="294AFA0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E5CFD7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488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336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D45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78A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F55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B3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B70AFC" w:rsidRPr="008F6F23" w14:paraId="4AD340F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658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A1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Transboundary forest fires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1CD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411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A95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D4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F23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7ECE518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56F870A"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C5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Tropical Cyclone Warning Centre (TCWC)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990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C78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80C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77E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455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DA7993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C1A37B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7CC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Numerical Weather Prediction (NWP) Atmospheric Transport – SE Asia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BC1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896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5B7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E45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281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3AB990E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1AE24A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017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Indian Ocean Tsunami Warning Centre (IOTWC)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5A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49F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81B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9F2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029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75109F1B"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7D2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6D6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83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35A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D76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340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C2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r>
      <w:tr w:rsidR="00B70AFC" w:rsidRPr="008F6F23" w14:paraId="3B899A4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4BE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Italy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FB5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REC</w:t>
            </w:r>
            <w:r w:rsidRPr="008F6F23">
              <w:rPr>
                <w:rFonts w:eastAsiaTheme="minorHAnsi" w:cstheme="minorBidi"/>
                <w:spacing w:val="-4"/>
              </w:rPr>
              <w:noBreakHyphen/>
              <w:t>MMO</w:t>
            </w:r>
            <w:r w:rsidRPr="008F6F23">
              <w:rPr>
                <w:rFonts w:eastAsiaTheme="minorHAnsi" w:cstheme="minorBidi"/>
                <w:spacing w:val="-4"/>
              </w:rPr>
              <w:noBreakHyphen/>
              <w:t>MED (Regional Centre for Marine Meteorology and Oceanography over the Mediterranean Sea)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FFB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2F4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6DB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0AF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C5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AAFF26A"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8EFDEB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02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0D4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611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E94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CD0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7E4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738DC602"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39C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047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 for Long</w:t>
            </w:r>
            <w:r w:rsidRPr="008F6F23">
              <w:rPr>
                <w:rFonts w:eastAsiaTheme="minorHAnsi" w:cstheme="minorBidi"/>
                <w:spacing w:val="-4"/>
              </w:rPr>
              <w:noBreakHyphen/>
              <w:t>Range Forecast (GPC/LRF)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D70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E08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C30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D4B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2702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18790A3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0F2317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616C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B30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2AD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AA3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4BB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9C6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040B0E8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689883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B94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Atmospheric Transport Modelling Products for Environmental Emergency Response and Backtracking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FA9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886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B92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E30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1E7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527E78A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739935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5FD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Tropical Cyclones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AAD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E5C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5F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3AF3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B0F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04D66D6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8E70EE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4BB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Data Processing and Forecasting System</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B55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8B8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89F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BBE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BD3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41A45F2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130750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6F2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A3C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FF4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4A8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EE1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A2F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18F6B1D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9E43DE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6B6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9D8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745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454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642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181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6051EFC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B11219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205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for Greenhouse Gases (GHG)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FE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290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6AEC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WDC–GHG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B5A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F8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2F043E8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267A46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B66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Information and Communication Technology (NICT)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911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9C7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311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Space weather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DBB95"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strike/>
                <w:color w:val="FF0000"/>
                <w:spacing w:val="-4"/>
                <w:u w:val="dash"/>
              </w:rPr>
              <w:t>/CBS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20F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4AC52619"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F96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A68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 (Nairobi)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1AC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8E7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541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633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A3F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206709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853637A"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C03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991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434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DAD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1A4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629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679319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A8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3C9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RCC–De </w:t>
            </w:r>
            <w:proofErr w:type="spellStart"/>
            <w:r w:rsidRPr="008F6F23">
              <w:rPr>
                <w:rFonts w:eastAsiaTheme="minorHAnsi" w:cstheme="minorBidi"/>
                <w:spacing w:val="-4"/>
              </w:rPr>
              <w:t>Bilt</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68B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17C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132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r w:rsidRPr="008F6F23">
              <w:rPr>
                <w:rFonts w:eastAsiaTheme="minorHAnsi" w:cstheme="minorBidi"/>
                <w:spacing w:val="-4"/>
              </w:rPr>
              <w:br/>
              <w:t>on climate data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E27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0C7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FBAA6E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26FC55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1AA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187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691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F9E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24B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A9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5E3C1E40"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103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085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34C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C23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A77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C5A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72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4B8938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361699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CDF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713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449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675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DE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609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55131D9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7FF815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10F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278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691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6FE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10FFB"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F0D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6201912E"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3A4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1A0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Institute for Air Research (NILU)</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B49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8C09A"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Kjeller</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1D0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NILU</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60D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6D9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BA336B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B81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6EB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Gulf Marine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3B3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798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42E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Meteorological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0E9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8DD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05C731D1"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5D3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CD5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LRF Multi</w:t>
            </w:r>
            <w:r w:rsidRPr="008F6F23">
              <w:rPr>
                <w:rFonts w:eastAsiaTheme="minorHAnsi" w:cstheme="minorBidi"/>
                <w:spacing w:val="-4"/>
              </w:rPr>
              <w:noBreakHyphen/>
              <w:t>Model Ensemble (GPC/LRFMME)–Seoul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12B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B07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B29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GPC/LC–LRFMME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DFB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7F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4189D5C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5CEE01D"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893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NMSC (National 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C7C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0A24B7"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Jincheon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F7A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NMSC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436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1A0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54FA198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FDB443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463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WAMIS (World Agrometeorological Information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BFC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752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D0D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WAMIS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22DB7"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0A2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25A53D4D"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2E6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24F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Responsible National Oceanographic Data Centre (RNODC) and Global Data Centre (GDC)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056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99A71"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69C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RNODC and GDC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1A2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49F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7FF5412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F2D70D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E39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22E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DE7DE"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4F1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39C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8DA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1FA1F09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ED0EDD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099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553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0B3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B82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897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34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7D29655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297DEC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A06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WMC Moscow</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676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25D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CF9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B57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8B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0343318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821CC5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90A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BB6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C52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847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1EA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F5D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1ECA0EB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3D0A23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C40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EA5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5E5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E36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B1E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9A9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6B0EA62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8A3863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605F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(World Data Centre) Ice–St Petersburg (Global Cryosphere Watch)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FCC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73A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Petersburg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DF2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(ICE)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CBD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34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5A244B3F"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8CC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C96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B18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D45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9D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822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905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7B9B1B80"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D67833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16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(Jeddah)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605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AFA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C6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651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B4D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277DEB4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AF9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B5B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RCC–Belgrade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176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509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2A4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RCC–RA VI network member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3A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56C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ECC090F"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87F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Singapore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D0C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ASEAN Specialized Meteorological Centre (ASMC)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CBB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402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3A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monitoring and alerting of transboundary smoke haze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689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BC2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23139E8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46A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B19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0FB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0B3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AD2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52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1CD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r>
      <w:tr w:rsidR="00B70AFC" w:rsidRPr="008F6F23" w14:paraId="16AF28A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637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27CA5"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MEditerranean</w:t>
            </w:r>
            <w:proofErr w:type="spellEnd"/>
            <w:r w:rsidRPr="008F6F23">
              <w:rPr>
                <w:rFonts w:eastAsiaTheme="minorHAnsi" w:cstheme="minorBidi"/>
                <w:spacing w:val="-4"/>
              </w:rPr>
              <w:t xml:space="preserve"> climate </w:t>
            </w:r>
            <w:proofErr w:type="spellStart"/>
            <w:r w:rsidRPr="008F6F23">
              <w:rPr>
                <w:rFonts w:eastAsiaTheme="minorHAnsi" w:cstheme="minorBidi"/>
                <w:spacing w:val="-4"/>
              </w:rPr>
              <w:t>DAta</w:t>
            </w:r>
            <w:proofErr w:type="spellEnd"/>
            <w:r w:rsidRPr="008F6F23">
              <w:rPr>
                <w:rFonts w:eastAsiaTheme="minorHAnsi" w:cstheme="minorBidi"/>
                <w:spacing w:val="-4"/>
              </w:rPr>
              <w:t xml:space="preserve"> </w:t>
            </w:r>
            <w:proofErr w:type="spellStart"/>
            <w:r w:rsidRPr="008F6F23">
              <w:rPr>
                <w:rFonts w:eastAsiaTheme="minorHAnsi" w:cstheme="minorBidi"/>
                <w:spacing w:val="-4"/>
              </w:rPr>
              <w:t>REscue</w:t>
            </w:r>
            <w:proofErr w:type="spellEnd"/>
            <w:r w:rsidRPr="008F6F23">
              <w:rPr>
                <w:rFonts w:eastAsiaTheme="minorHAnsi" w:cstheme="minorBidi"/>
                <w:spacing w:val="-4"/>
              </w:rPr>
              <w:t xml:space="preserve"> initiative (MEDARE)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4C3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ACF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Tarragona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18C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Centre for climate change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5BB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4AC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63B8D34F"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66C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588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*BALTRAD (Weather radar network for the Baltic Sea Region)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748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74BA1"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D2A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radar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536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62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711859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48F616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989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roofErr w:type="spellStart"/>
            <w:r w:rsidRPr="008F6F23">
              <w:rPr>
                <w:rFonts w:eastAsiaTheme="minorHAnsi" w:cstheme="minorBidi"/>
                <w:spacing w:val="-4"/>
              </w:rPr>
              <w:t>Norrköping</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5C3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51C0F"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259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FD7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AA8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Offenbach </w:t>
            </w:r>
          </w:p>
        </w:tc>
      </w:tr>
      <w:tr w:rsidR="00B70AFC" w:rsidRPr="008F6F23" w14:paraId="16409548"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FCF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71C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EF8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275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11F5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D5D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5E4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32B97B0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B9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5FF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Eastern Mediterranean Climate Centre (EMCC–RA VI)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60C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CAA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0A1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FBD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025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CFC9B22" w14:textId="77777777" w:rsidTr="004B4C11">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10B0A1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1C7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DBD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261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31A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35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547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BD771B8" w14:textId="77777777" w:rsidTr="004B4C11">
        <w:trPr>
          <w:tblHeader/>
        </w:trPr>
        <w:tc>
          <w:tcPr>
            <w:tcW w:w="1519" w:type="dxa"/>
            <w:vMerge/>
            <w:tcBorders>
              <w:left w:val="single" w:sz="6" w:space="0" w:color="000000"/>
              <w:right w:val="single" w:sz="6" w:space="0" w:color="000000"/>
            </w:tcBorders>
          </w:tcPr>
          <w:p w14:paraId="51D8122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C97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426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30A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BEA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22A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6D5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08C84493" w14:textId="77777777" w:rsidTr="004B4C11">
        <w:trPr>
          <w:tblHeader/>
        </w:trPr>
        <w:tc>
          <w:tcPr>
            <w:tcW w:w="1519" w:type="dxa"/>
            <w:vMerge/>
            <w:tcBorders>
              <w:left w:val="single" w:sz="6" w:space="0" w:color="000000"/>
              <w:right w:val="single" w:sz="6" w:space="0" w:color="000000"/>
            </w:tcBorders>
          </w:tcPr>
          <w:p w14:paraId="3332633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4A7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933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57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2AC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EB8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38EC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CEF3D7B" w14:textId="77777777" w:rsidTr="004B4C11">
        <w:trPr>
          <w:tblHeader/>
        </w:trPr>
        <w:tc>
          <w:tcPr>
            <w:tcW w:w="1519" w:type="dxa"/>
            <w:vMerge/>
            <w:tcBorders>
              <w:left w:val="single" w:sz="6" w:space="0" w:color="000000"/>
              <w:right w:val="single" w:sz="6" w:space="0" w:color="000000"/>
            </w:tcBorders>
          </w:tcPr>
          <w:p w14:paraId="05FB7BE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DA8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5B1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7B1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8BD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E5107"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747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6DFFDB6" w14:textId="77777777" w:rsidTr="004B4C11">
        <w:trPr>
          <w:tblHeader/>
        </w:trPr>
        <w:tc>
          <w:tcPr>
            <w:tcW w:w="1519" w:type="dxa"/>
            <w:vMerge/>
            <w:tcBorders>
              <w:left w:val="single" w:sz="6" w:space="0" w:color="000000"/>
              <w:right w:val="single" w:sz="6" w:space="0" w:color="000000"/>
            </w:tcBorders>
          </w:tcPr>
          <w:p w14:paraId="311688C0"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90B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Area Forecast Centre (WAFC,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4B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FAB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503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B526D"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5F1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085F798" w14:textId="77777777" w:rsidTr="004B4C11">
        <w:trPr>
          <w:tblHeader/>
        </w:trPr>
        <w:tc>
          <w:tcPr>
            <w:tcW w:w="1519" w:type="dxa"/>
            <w:vMerge/>
            <w:tcBorders>
              <w:left w:val="single" w:sz="6" w:space="0" w:color="000000"/>
              <w:right w:val="single" w:sz="6" w:space="0" w:color="000000"/>
            </w:tcBorders>
          </w:tcPr>
          <w:p w14:paraId="3A152BF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3D4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RSMC–Global and Regional Climate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3A1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B1F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41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B39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B80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5F9C7C5" w14:textId="77777777" w:rsidTr="004B4C11">
        <w:trPr>
          <w:tblHeader/>
        </w:trPr>
        <w:tc>
          <w:tcPr>
            <w:tcW w:w="1519" w:type="dxa"/>
            <w:vMerge/>
            <w:tcBorders>
              <w:left w:val="single" w:sz="6" w:space="0" w:color="000000"/>
              <w:right w:val="single" w:sz="6" w:space="0" w:color="000000"/>
            </w:tcBorders>
            <w:tcMar>
              <w:top w:w="80" w:type="dxa"/>
              <w:left w:w="80" w:type="dxa"/>
              <w:bottom w:w="80" w:type="dxa"/>
              <w:right w:w="80" w:type="dxa"/>
            </w:tcMar>
          </w:tcPr>
          <w:p w14:paraId="6E78521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22E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E4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CF4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805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1C0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43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0C85C754" w14:textId="77777777" w:rsidTr="004B4C11">
        <w:trPr>
          <w:tblHeader/>
        </w:trPr>
        <w:tc>
          <w:tcPr>
            <w:tcW w:w="1519" w:type="dxa"/>
            <w:vMerge/>
            <w:tcBorders>
              <w:left w:val="single" w:sz="6" w:space="0" w:color="000000"/>
              <w:right w:val="single" w:sz="6" w:space="0" w:color="000000"/>
            </w:tcBorders>
          </w:tcPr>
          <w:p w14:paraId="1A71AEE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FA1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 &amp; Wave Forecasting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AF1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19B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2BF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ocean/wave 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2C5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635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42D4C10" w14:textId="77777777" w:rsidTr="004B4C11">
        <w:trPr>
          <w:tblHeader/>
        </w:trPr>
        <w:tc>
          <w:tcPr>
            <w:tcW w:w="1519" w:type="dxa"/>
            <w:vMerge/>
            <w:tcBorders>
              <w:left w:val="single" w:sz="6" w:space="0" w:color="000000"/>
              <w:right w:val="single" w:sz="6" w:space="0" w:color="000000"/>
            </w:tcBorders>
          </w:tcPr>
          <w:p w14:paraId="033C8BB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835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British Antarctic Survey (BAS)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BC3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5D2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Cambridge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64A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GCOS Lead Centre for Antarctica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900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910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FC6E93E" w14:textId="77777777" w:rsidTr="004B4C11">
        <w:trPr>
          <w:tblHeader/>
        </w:trPr>
        <w:tc>
          <w:tcPr>
            <w:tcW w:w="1519"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8CBB58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F4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A6C3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AC86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69C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Radar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3EB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41C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9C5A3C9"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EEE9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B2F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Observing Systems Information Centre (GOSIC)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5AE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56C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Asheville, NC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AF9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GOSIC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8D3C2"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SERCOM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0B3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68E804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E293CA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966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Centres for Environmental Prediction (NCEP)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D47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C9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5C1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GPC/LC</w:t>
            </w:r>
            <w:r w:rsidRPr="008F6F23">
              <w:rPr>
                <w:rFonts w:eastAsiaTheme="minorHAnsi" w:cstheme="minorBidi"/>
                <w:spacing w:val="-4"/>
              </w:rPr>
              <w:noBreakHyphen/>
              <w:t>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984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3CF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9478AB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3DCFD3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AE8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Centre for Atmospheric Research (NCAR)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7F3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337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Boulder, CO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8C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3E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541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8FA9E92"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8A1319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981F1"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 xml:space="preserve">*National Centres for </w:t>
            </w:r>
            <w:proofErr w:type="spellStart"/>
            <w:r w:rsidRPr="00E86D64">
              <w:rPr>
                <w:rFonts w:eastAsiaTheme="minorHAnsi" w:cstheme="minorBidi"/>
                <w:spacing w:val="-4"/>
                <w:lang w:val="fr-FR"/>
              </w:rPr>
              <w:t>Environmental</w:t>
            </w:r>
            <w:proofErr w:type="spellEnd"/>
            <w:r w:rsidRPr="00E86D64">
              <w:rPr>
                <w:rFonts w:eastAsiaTheme="minorHAnsi" w:cstheme="minorBidi"/>
                <w:spacing w:val="-4"/>
                <w:lang w:val="fr-FR"/>
              </w:rPr>
              <w:t xml:space="preserve"> Information (NCEI)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AEA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40B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Washington, D.C.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9A4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NCEI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7DA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666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3AF289A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1A2409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41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Environmental Satellite, Data, and Information Service (NESDIS)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43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001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82A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RMSC</w:t>
            </w:r>
            <w:r w:rsidRPr="008F6F23">
              <w:rPr>
                <w:rFonts w:eastAsiaTheme="minorHAnsi" w:cstheme="minorBidi"/>
                <w:spacing w:val="-4"/>
              </w:rPr>
              <w:noBreakHyphen/>
              <w:t>Geographical/NESDIS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1D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A15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6252735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597584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1A3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*Air Resources Laboratory (ARL)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004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006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65E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031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3F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1E0633F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02011A0"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0D7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WMC Washington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51D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607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8C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53A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82B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41148282" w14:textId="77777777" w:rsidTr="004B4C11">
        <w:trPr>
          <w:tblHeader/>
        </w:trPr>
        <w:tc>
          <w:tcPr>
            <w:tcW w:w="1519" w:type="dxa"/>
            <w:vMerge/>
            <w:tcBorders>
              <w:top w:val="single" w:sz="6" w:space="0" w:color="000000"/>
              <w:left w:val="single" w:sz="6" w:space="0" w:color="000000"/>
              <w:bottom w:val="single" w:sz="4" w:space="0" w:color="000000"/>
              <w:right w:val="single" w:sz="6" w:space="0" w:color="000000"/>
            </w:tcBorders>
          </w:tcPr>
          <w:p w14:paraId="6F045D4D"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7C33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 Washington</w:t>
            </w:r>
          </w:p>
        </w:tc>
        <w:tc>
          <w:tcPr>
            <w:tcW w:w="63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72E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43BE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F5F6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113E85"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862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bl>
    <w:p w14:paraId="4ADF9C1A" w14:textId="77777777" w:rsidR="00B70AFC" w:rsidRPr="008F6F23" w:rsidRDefault="00B70AFC" w:rsidP="00B70AFC">
      <w:pPr>
        <w:tabs>
          <w:tab w:val="clear" w:pos="1134"/>
        </w:tabs>
        <w:jc w:val="left"/>
        <w:rPr>
          <w:rFonts w:eastAsia="Times New Roman" w:cs="Times New Roman"/>
          <w:lang w:eastAsia="en-GB"/>
        </w:rPr>
      </w:pPr>
    </w:p>
    <w:p w14:paraId="7F747A57" w14:textId="77777777" w:rsidR="00B70AFC" w:rsidRPr="008F6F23" w:rsidRDefault="00B70AFC" w:rsidP="00B70AFC">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3.</w:t>
      </w:r>
      <w:r w:rsidRPr="008F6F23">
        <w:rPr>
          <w:rFonts w:eastAsiaTheme="minorHAnsi" w:cstheme="minorBidi"/>
          <w:b/>
        </w:rPr>
        <w:tab/>
        <w:t>National Centres</w:t>
      </w:r>
    </w:p>
    <w:tbl>
      <w:tblPr>
        <w:tblW w:w="5000" w:type="pct"/>
        <w:tblInd w:w="80" w:type="dxa"/>
        <w:tblLayout w:type="fixed"/>
        <w:tblCellMar>
          <w:left w:w="0" w:type="dxa"/>
          <w:right w:w="0" w:type="dxa"/>
        </w:tblCellMar>
        <w:tblLook w:val="0000" w:firstRow="0" w:lastRow="0" w:firstColumn="0" w:lastColumn="0" w:noHBand="0" w:noVBand="0"/>
      </w:tblPr>
      <w:tblGrid>
        <w:gridCol w:w="1400"/>
        <w:gridCol w:w="2246"/>
        <w:gridCol w:w="1432"/>
        <w:gridCol w:w="487"/>
        <w:gridCol w:w="1456"/>
        <w:gridCol w:w="1486"/>
        <w:gridCol w:w="1116"/>
      </w:tblGrid>
      <w:tr w:rsidR="00B70AFC" w:rsidRPr="008F6F23" w14:paraId="48CD89D8" w14:textId="77777777" w:rsidTr="004B4C11">
        <w:trPr>
          <w:trHeight w:val="60"/>
          <w:tblHeader/>
        </w:trPr>
        <w:tc>
          <w:tcPr>
            <w:tcW w:w="197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866733"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WMO Member or contributing organization</w:t>
            </w:r>
          </w:p>
        </w:tc>
        <w:tc>
          <w:tcPr>
            <w:tcW w:w="32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31D249"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Centre name</w:t>
            </w:r>
          </w:p>
        </w:tc>
        <w:tc>
          <w:tcPr>
            <w:tcW w:w="202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5D34A7"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GTS function</w:t>
            </w:r>
          </w:p>
        </w:tc>
        <w:tc>
          <w:tcPr>
            <w:tcW w:w="2688"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B9C75C"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Centre Region location</w:t>
            </w:r>
          </w:p>
        </w:tc>
        <w:tc>
          <w:tcPr>
            <w:tcW w:w="21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B21BBFC"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Principal GISC</w:t>
            </w:r>
          </w:p>
        </w:tc>
        <w:tc>
          <w:tcPr>
            <w:tcW w:w="15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83588CA"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Constituent body</w:t>
            </w:r>
          </w:p>
        </w:tc>
      </w:tr>
      <w:tr w:rsidR="00B70AFC" w:rsidRPr="008F6F23" w14:paraId="5FE95232" w14:textId="77777777" w:rsidTr="004B4C11">
        <w:trPr>
          <w:trHeight w:val="60"/>
        </w:trPr>
        <w:tc>
          <w:tcPr>
            <w:tcW w:w="197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E02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Afghanistan</w:t>
            </w:r>
          </w:p>
        </w:tc>
        <w:tc>
          <w:tcPr>
            <w:tcW w:w="321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047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Afghan Meteorological Authority</w:t>
            </w:r>
          </w:p>
        </w:tc>
        <w:tc>
          <w:tcPr>
            <w:tcW w:w="202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5E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2515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926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Kabul</w:t>
            </w:r>
          </w:p>
        </w:tc>
        <w:tc>
          <w:tcPr>
            <w:tcW w:w="21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6D2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B80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F35C13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0328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Albania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807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Hydro</w:t>
            </w:r>
            <w:r w:rsidRPr="008F6F23">
              <w:rPr>
                <w:rFonts w:eastAsiaTheme="minorHAnsi" w:cstheme="minorBidi"/>
                <w:spacing w:val="-4"/>
              </w:rPr>
              <w:noBreakHyphen/>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1E7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5E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674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Tirana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A9A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CB7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A3874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11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A0295"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1E0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192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94E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Algiers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F60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93A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E9527B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8A61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Angola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BEA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Hidrometeorología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F6C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90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482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Luanda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E57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1E8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30DD7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28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EC7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721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EB3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007D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John’s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946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8F7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2A01E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CC1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BDA3C"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FE6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A60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676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ED4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231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B495A3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920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Armenia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F4B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Armenian State Hydro</w:t>
            </w:r>
            <w:r w:rsidRPr="008F6F23">
              <w:rPr>
                <w:rFonts w:eastAsiaTheme="minorHAnsi" w:cstheme="minorBidi"/>
                <w:spacing w:val="-4"/>
              </w:rPr>
              <w:noBreakHyphen/>
              <w:t>meteorological and Monitoring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ABC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DB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80E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Yerevan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F16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1E0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8BD4A5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67F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Aruba (Netherlands)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0F84"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Departamento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Aruba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FE5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D3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E6B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Aruba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9B3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04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18C95F"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8E4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BDB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Bureau of Meteorology Water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13F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596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45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Canberra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9AB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6E12A"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SERCOM</w:t>
            </w:r>
            <w:proofErr w:type="spellEnd"/>
          </w:p>
        </w:tc>
      </w:tr>
      <w:tr w:rsidR="00B70AFC" w:rsidRPr="008F6F23" w14:paraId="4C66D4DD"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FF2156F"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D0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Cocos and Christmas Island Field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8CB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(Christmas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754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B63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Cocos Island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2B9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B87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5A9F1C"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000FE00"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D06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Oceanographic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E79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EFD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80D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67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C6B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42BFB2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6C5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36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Central Institute for Meteorology and Geodynamics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0C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6D5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D86D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DB71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BFC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D2A26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F0E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Azerbaijan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8CD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Hydro</w:t>
            </w:r>
            <w:r w:rsidRPr="008F6F23">
              <w:rPr>
                <w:rFonts w:eastAsiaTheme="minorHAnsi" w:cstheme="minorBidi"/>
                <w:spacing w:val="-4"/>
              </w:rPr>
              <w:noBreakHyphen/>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E5B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D0B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FA1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Baku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3DC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13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18DB8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DAE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Bahamas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99B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8F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C25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CF6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6F7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D79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3817C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BF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Bahrain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AC5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Bahrain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0E1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80B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D10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Manama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293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5C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EB0D6C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3E2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Bangladesh</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4C4D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Bangladesh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0D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42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A46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Dhaka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68E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B38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623FD9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B9A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Barbados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C4D3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0BB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636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45F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Bridgetown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7B0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B03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336C30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504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Belarus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B5F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962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E72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BA2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7D1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701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59900D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56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Belgium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B3C9D"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Royal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11F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975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95B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Brussels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AF8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400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C51EBD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24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Belize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B19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9E0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014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67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Belize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9D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6A9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6E6A79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099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Benin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FD8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r w:rsidRPr="008F6F23">
              <w:rPr>
                <w:rFonts w:eastAsiaTheme="minorHAnsi" w:cstheme="minorBidi"/>
                <w:spacing w:val="-4"/>
              </w:rPr>
              <w:t xml:space="preserve"> National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BEC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57E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DDD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Cotonou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530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732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ECF18F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92A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Bhutan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9AC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Council for Renewable Natural Resources Research</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5AA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84A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590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Thimphu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0C1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21F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FA451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E71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 xml:space="preserve">Bolivia, </w:t>
            </w:r>
            <w:proofErr w:type="spellStart"/>
            <w:r w:rsidRPr="008F6F23">
              <w:rPr>
                <w:rFonts w:eastAsiaTheme="minorHAnsi" w:cstheme="minorBidi"/>
                <w:spacing w:val="-4"/>
              </w:rPr>
              <w:t>Plurinational</w:t>
            </w:r>
            <w:proofErr w:type="spellEnd"/>
            <w:r w:rsidRPr="008F6F23">
              <w:rPr>
                <w:rFonts w:eastAsiaTheme="minorHAnsi" w:cstheme="minorBidi"/>
                <w:spacing w:val="-4"/>
              </w:rPr>
              <w:t xml:space="preserve"> State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8F8A9" w14:textId="77777777" w:rsidR="00B70AFC" w:rsidRPr="00B70AFC" w:rsidRDefault="00B70AFC" w:rsidP="004B4C11">
            <w:pPr>
              <w:tabs>
                <w:tab w:val="clear" w:pos="1134"/>
              </w:tabs>
              <w:spacing w:line="220" w:lineRule="exact"/>
              <w:jc w:val="left"/>
              <w:rPr>
                <w:rFonts w:eastAsiaTheme="minorHAnsi" w:cstheme="minorBidi"/>
                <w:spacing w:val="-4"/>
                <w:lang w:val="fr-FR"/>
              </w:rPr>
            </w:pPr>
            <w:proofErr w:type="spellStart"/>
            <w:r w:rsidRPr="00B70AFC">
              <w:rPr>
                <w:rFonts w:eastAsiaTheme="minorHAnsi" w:cstheme="minorBidi"/>
                <w:spacing w:val="-4"/>
                <w:lang w:val="fr-FR"/>
              </w:rPr>
              <w:t>Servicio</w:t>
            </w:r>
            <w:proofErr w:type="spellEnd"/>
            <w:r w:rsidRPr="00B70AFC">
              <w:rPr>
                <w:rFonts w:eastAsiaTheme="minorHAnsi" w:cstheme="minorBidi"/>
                <w:spacing w:val="-4"/>
                <w:lang w:val="fr-FR"/>
              </w:rPr>
              <w:t xml:space="preserve"> </w:t>
            </w:r>
            <w:proofErr w:type="spellStart"/>
            <w:r w:rsidRPr="00B70AFC">
              <w:rPr>
                <w:rFonts w:eastAsiaTheme="minorHAnsi" w:cstheme="minorBidi"/>
                <w:spacing w:val="-4"/>
                <w:lang w:val="fr-FR"/>
              </w:rPr>
              <w:t>Nacional</w:t>
            </w:r>
            <w:proofErr w:type="spellEnd"/>
            <w:r w:rsidRPr="00B70AFC">
              <w:rPr>
                <w:rFonts w:eastAsiaTheme="minorHAnsi" w:cstheme="minorBidi"/>
                <w:spacing w:val="-4"/>
                <w:lang w:val="fr-FR"/>
              </w:rPr>
              <w:t xml:space="preserve"> de </w:t>
            </w:r>
            <w:proofErr w:type="spellStart"/>
            <w:r w:rsidRPr="00B70AFC">
              <w:rPr>
                <w:rFonts w:eastAsiaTheme="minorHAnsi" w:cstheme="minorBidi"/>
                <w:spacing w:val="-4"/>
                <w:lang w:val="fr-FR"/>
              </w:rPr>
              <w:t>Meteorología</w:t>
            </w:r>
            <w:proofErr w:type="spellEnd"/>
            <w:r w:rsidRPr="00B70AFC">
              <w:rPr>
                <w:rFonts w:eastAsiaTheme="minorHAnsi" w:cstheme="minorBidi"/>
                <w:spacing w:val="-4"/>
                <w:lang w:val="fr-FR"/>
              </w:rPr>
              <w:t xml:space="preserve"> e </w:t>
            </w:r>
            <w:proofErr w:type="spellStart"/>
            <w:r w:rsidRPr="00B70AFC">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82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B79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B02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Paz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A78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91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A319A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99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Bosnia and Herzegovina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F88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66E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C1D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5F8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Sarajevo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8D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5A8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8681FE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CD7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Botswana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6A7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Botswana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D3A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CAA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F9D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Gaborone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C87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1EB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B925D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B97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EAC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0AD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D23E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AF6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4BF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F0D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E266C6"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D3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British Caribbean Territories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407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(Anguilla)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58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(Anguilla)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87D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D2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Valley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4D8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162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06527E"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18D7EA4"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022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(British Virgin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05E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(British Virgin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1AD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3D7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Road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924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02B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DA0FB34"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7977522"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546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(Cayman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15E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(Cayman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793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179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George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673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8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8E1F7F"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3D1C8A5"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B11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(Montserrat)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4A1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(Montserrat)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B318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8C4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Plymouth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C0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CDE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6584709"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35B1DEE"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828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(Turks and Caicos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C45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(Turks and Caicos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0D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00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Cockburn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437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B16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AA069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9E4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Brunei Darussalam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D95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Brunei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A57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37D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E84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Bandar Seri Begawan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2B1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EA4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8A3010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CB2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EBC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F57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EE5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109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BD5F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7FF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6B49F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6A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Burkina Faso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11B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90C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89A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05D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Ouagadougou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978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71C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11FC5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02D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Burundi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6A1CB"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w:t>
            </w:r>
            <w:proofErr w:type="spellStart"/>
            <w:r w:rsidRPr="008F6F23">
              <w:rPr>
                <w:rFonts w:eastAsiaTheme="minorHAnsi" w:cstheme="minorBidi"/>
                <w:spacing w:val="-4"/>
              </w:rPr>
              <w:t>Géographique</w:t>
            </w:r>
            <w:proofErr w:type="spellEnd"/>
            <w:r w:rsidRPr="008F6F23">
              <w:rPr>
                <w:rFonts w:eastAsiaTheme="minorHAnsi" w:cstheme="minorBidi"/>
                <w:spacing w:val="-4"/>
              </w:rPr>
              <w:t xml:space="preserve"> du Burundi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9BA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8D4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2BE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Bujumbura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221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84B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B4C6AF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AD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Cambodia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C6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E2B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3F2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18B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Phnom Penh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82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9E1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B39E7D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FA5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Cameroon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F160D"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DCD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B23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235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Douala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47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5BE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7979D2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096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839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Canada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DDF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44A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DE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ECA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AD7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F0667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50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Cabo Verde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DCE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240C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019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8ED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342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57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AE743A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30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Central African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81F4F"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Générale de l’Aviation Civile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5F6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B41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DD9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Bangui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A96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1AC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A2D41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AF7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Chad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67657"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des Ressources en Eau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6DD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554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658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N’Djamena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108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260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E1E51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008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Chile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4C414F"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Meteorológica</w:t>
            </w:r>
            <w:proofErr w:type="spellEnd"/>
            <w:r w:rsidRPr="008F6F23">
              <w:rPr>
                <w:rFonts w:eastAsiaTheme="minorHAnsi" w:cstheme="minorBidi"/>
                <w:spacing w:val="-4"/>
              </w:rPr>
              <w:t xml:space="preserve"> de Chile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236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E7F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0FB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Santiago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7A1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939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2D07A9" w14:textId="77777777" w:rsidTr="004B4C11">
        <w:trPr>
          <w:trHeight w:val="6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F4B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074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5BB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BF0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15D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F55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F52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A9C40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BA6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Colombia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FA557"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 xml:space="preserve">Instituto de </w:t>
            </w:r>
            <w:proofErr w:type="spellStart"/>
            <w:r w:rsidRPr="00B70AFC">
              <w:rPr>
                <w:rFonts w:eastAsiaTheme="minorHAnsi" w:cstheme="minorBidi"/>
                <w:spacing w:val="-4"/>
                <w:lang w:val="fr-FR"/>
              </w:rPr>
              <w:t>Hidrología</w:t>
            </w:r>
            <w:proofErr w:type="spellEnd"/>
            <w:r w:rsidRPr="00B70AFC">
              <w:rPr>
                <w:rFonts w:eastAsiaTheme="minorHAnsi" w:cstheme="minorBidi"/>
                <w:spacing w:val="-4"/>
                <w:lang w:val="fr-FR"/>
              </w:rPr>
              <w:t xml:space="preserve">, </w:t>
            </w:r>
            <w:proofErr w:type="spellStart"/>
            <w:r w:rsidRPr="00B70AFC">
              <w:rPr>
                <w:rFonts w:eastAsiaTheme="minorHAnsi" w:cstheme="minorBidi"/>
                <w:spacing w:val="-4"/>
                <w:lang w:val="fr-FR"/>
              </w:rPr>
              <w:t>Meteorología</w:t>
            </w:r>
            <w:proofErr w:type="spellEnd"/>
            <w:r w:rsidRPr="00B70AFC">
              <w:rPr>
                <w:rFonts w:eastAsiaTheme="minorHAnsi" w:cstheme="minorBidi"/>
                <w:spacing w:val="-4"/>
                <w:lang w:val="fr-FR"/>
              </w:rPr>
              <w:t xml:space="preserve"> y </w:t>
            </w:r>
            <w:proofErr w:type="spellStart"/>
            <w:r w:rsidRPr="00B70AFC">
              <w:rPr>
                <w:rFonts w:eastAsiaTheme="minorHAnsi" w:cstheme="minorBidi"/>
                <w:spacing w:val="-4"/>
                <w:lang w:val="fr-FR"/>
              </w:rPr>
              <w:t>Estudios</w:t>
            </w:r>
            <w:proofErr w:type="spellEnd"/>
            <w:r w:rsidRPr="00B70AFC">
              <w:rPr>
                <w:rFonts w:eastAsiaTheme="minorHAnsi" w:cstheme="minorBidi"/>
                <w:spacing w:val="-4"/>
                <w:lang w:val="fr-FR"/>
              </w:rPr>
              <w:t xml:space="preserve"> </w:t>
            </w:r>
            <w:proofErr w:type="spellStart"/>
            <w:r w:rsidRPr="00B70AFC">
              <w:rPr>
                <w:rFonts w:eastAsiaTheme="minorHAnsi" w:cstheme="minorBidi"/>
                <w:spacing w:val="-4"/>
                <w:lang w:val="fr-FR"/>
              </w:rPr>
              <w:t>Ambientales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6F3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E56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945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Bogotá</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2E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A6C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C983D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24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Comoros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92B5E"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99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E40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CBB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Moroni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2B4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090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44E74E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4E6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C78B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A054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434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D04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Brazzaville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A43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EB7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9D3461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7D2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Cook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8754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Cook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0DA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E2A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D5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Avarua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EF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E4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06671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55D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Costa 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9A8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CA24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7F8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1E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 José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404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1E7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A0D6F5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E3B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Côte d’Ivoire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6C60F"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905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D16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38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Abidjan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79B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05D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BB5D4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585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0BD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Hydrological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AC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750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0F9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58B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FE7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60053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6A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Cuba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8FD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3A2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CBA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6B4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Havana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8A2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E1E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DD6981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40B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Curaçao and Sint Maarten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AF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 Curaçao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E71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FAF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FED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Willemstad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AA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A33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F0228C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4FC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Cyprus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B5ED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13B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812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25F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Nicosia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1C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8CD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97EFC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39F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394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D90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FB3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43A2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77E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E9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82244D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643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Democratic People’s 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7F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State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A17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62F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0B7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Pyongyang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427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902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56E28B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791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Democratic Republic of the 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E20B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Agence Nationale de Météorologie et de Télédétection par Satellite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A5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8CB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6E7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Kinshasa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BC4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4D1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C6D96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D32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Denmark</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444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BB3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5E2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FB2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Copenhagen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459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A9C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0AA2E3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EF7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8DD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440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1FB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9D3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9A0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C4D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91F7C0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AE3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457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D5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C16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C1E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Roseau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32D5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48D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E11285"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6EE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7D8DD"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 xml:space="preserve">Instituto </w:t>
            </w:r>
            <w:proofErr w:type="spellStart"/>
            <w:r w:rsidRPr="00E86D64">
              <w:rPr>
                <w:rFonts w:eastAsiaTheme="minorHAnsi" w:cstheme="minorBidi"/>
                <w:spacing w:val="-4"/>
                <w:lang w:val="fr-FR"/>
              </w:rPr>
              <w:t>Nacional</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Recursos</w:t>
            </w:r>
            <w:proofErr w:type="spellEnd"/>
            <w:r w:rsidRPr="00E86D64">
              <w:rPr>
                <w:rFonts w:eastAsiaTheme="minorHAnsi" w:cstheme="minorBidi"/>
                <w:spacing w:val="-4"/>
                <w:lang w:val="fr-FR"/>
              </w:rPr>
              <w:t xml:space="preserve"> </w:t>
            </w:r>
            <w:proofErr w:type="spellStart"/>
            <w:r w:rsidRPr="00E86D64">
              <w:rPr>
                <w:rFonts w:eastAsiaTheme="minorHAnsi" w:cstheme="minorBidi"/>
                <w:spacing w:val="-4"/>
                <w:lang w:val="fr-FR"/>
              </w:rPr>
              <w:t>Hidráulicos</w:t>
            </w:r>
            <w:proofErr w:type="spellEnd"/>
            <w:r w:rsidRPr="00E86D64">
              <w:rPr>
                <w:rFonts w:eastAsiaTheme="minorHAnsi" w:cstheme="minorBidi"/>
                <w:spacing w:val="-4"/>
                <w:lang w:val="fr-FR"/>
              </w:rPr>
              <w:t xml:space="preserve"> (INDRHI)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79C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0C0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7C9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6CE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D0B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r>
      <w:tr w:rsidR="00B70AFC" w:rsidRPr="008F6F23" w14:paraId="6AFF3D96"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4904198"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156C8"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Oficina</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B2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7B9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A1F6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1F1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A83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6472F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A8E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Ecuador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65A2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 xml:space="preserve">Instituto </w:t>
            </w:r>
            <w:proofErr w:type="spellStart"/>
            <w:r w:rsidRPr="00E86D64">
              <w:rPr>
                <w:rFonts w:eastAsiaTheme="minorHAnsi" w:cstheme="minorBidi"/>
                <w:spacing w:val="-4"/>
                <w:lang w:val="fr-FR"/>
              </w:rPr>
              <w:t>Nacional</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Meteorología</w:t>
            </w:r>
            <w:proofErr w:type="spellEnd"/>
            <w:r w:rsidRPr="00E86D64">
              <w:rPr>
                <w:rFonts w:eastAsiaTheme="minorHAnsi" w:cstheme="minorBidi"/>
                <w:spacing w:val="-4"/>
                <w:lang w:val="fr-FR"/>
              </w:rPr>
              <w:t xml:space="preserve"> e </w:t>
            </w:r>
            <w:proofErr w:type="spellStart"/>
            <w:r w:rsidRPr="00E86D64">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CE4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8EE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DF4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Quito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6D6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8BB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E6A00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CA5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Egypt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01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Egyptian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773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9B4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0CE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Cairo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3BC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537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95DBED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6A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El Salvador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4708F" w14:textId="77777777" w:rsidR="00B70AFC" w:rsidRPr="00E86D64" w:rsidRDefault="00B70AFC" w:rsidP="004B4C11">
            <w:pPr>
              <w:tabs>
                <w:tab w:val="clear" w:pos="1134"/>
              </w:tabs>
              <w:spacing w:line="220" w:lineRule="exact"/>
              <w:jc w:val="left"/>
              <w:rPr>
                <w:rFonts w:eastAsiaTheme="minorHAnsi" w:cstheme="minorBidi"/>
                <w:spacing w:val="-4"/>
                <w:lang w:val="fr-FR"/>
              </w:rPr>
            </w:pPr>
            <w:proofErr w:type="spellStart"/>
            <w:r w:rsidRPr="00E86D64">
              <w:rPr>
                <w:rFonts w:eastAsiaTheme="minorHAnsi" w:cstheme="minorBidi"/>
                <w:spacing w:val="-4"/>
                <w:lang w:val="fr-FR"/>
              </w:rPr>
              <w:t>Servicio</w:t>
            </w:r>
            <w:proofErr w:type="spellEnd"/>
            <w:r w:rsidRPr="00E86D64">
              <w:rPr>
                <w:rFonts w:eastAsiaTheme="minorHAnsi" w:cstheme="minorBidi"/>
                <w:spacing w:val="-4"/>
                <w:lang w:val="fr-FR"/>
              </w:rPr>
              <w:t xml:space="preserve"> </w:t>
            </w:r>
            <w:proofErr w:type="spellStart"/>
            <w:r w:rsidRPr="00E86D64">
              <w:rPr>
                <w:rFonts w:eastAsiaTheme="minorHAnsi" w:cstheme="minorBidi"/>
                <w:spacing w:val="-4"/>
                <w:lang w:val="fr-FR"/>
              </w:rPr>
              <w:t>Nacional</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Estudios</w:t>
            </w:r>
            <w:proofErr w:type="spellEnd"/>
            <w:r w:rsidRPr="00E86D64">
              <w:rPr>
                <w:rFonts w:eastAsiaTheme="minorHAnsi" w:cstheme="minorBidi"/>
                <w:spacing w:val="-4"/>
                <w:lang w:val="fr-FR"/>
              </w:rPr>
              <w:t xml:space="preserve"> Territoriales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EF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35C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07D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 Salvador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19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E835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FFA13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704D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Equatorial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D19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5A3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C2A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556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2BC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70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9EBA00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85E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Eritrea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84B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Civil Aviation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7B9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A70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86E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Asmara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8C6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EE0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FAE5D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81B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Estonia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B30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Estonian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5C7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669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B8B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Tallinn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E1A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A43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40C8A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0A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Ethiopia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FBE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9B2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BC0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D69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Addis Ababa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47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2C5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B395CC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F87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Fiji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C5D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Fiji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ED3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896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E5132"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Nadi</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DEE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CA1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A659E4"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85D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Finland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A24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Finnish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5A5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72B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7F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Helsinki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CDC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A7C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E76CE09"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33E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BD538"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FB4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81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64AD6"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Clipperton</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1B8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F42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1D6675"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ECB2F8C"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BE680"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(French Guiana)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691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(French Guiana)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301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096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French Guiana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AE6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525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4C3A455"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2F074B0"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96A24"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(Guadeloupe, St Martin, St Barthelemy)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9B7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WSO (Guadeloupe, St Martin, </w:t>
            </w:r>
            <w:r w:rsidRPr="008F6F23">
              <w:rPr>
                <w:rFonts w:eastAsiaTheme="minorHAnsi" w:cstheme="minorBidi"/>
                <w:spacing w:val="-4"/>
              </w:rPr>
              <w:br/>
              <w:t>St Barthelemy)</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659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43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Guadeloupe, St Martin, St Barthelemy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57E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0BD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2FC67F"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08424E0"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7709B"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(Kerguelen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7A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(Kerguelen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961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998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Kerguelen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E3E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628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F991A2"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ADEDDEA"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4236F"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(La Réunion)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059D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(Réunion)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2E1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90A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D1E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824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C03006"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854C440"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F9A145"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(Martinique)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C9B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(Martinique)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B0E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87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Martinique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B2F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62E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28888CF"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9FF0CF5"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0BE0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Météo</w:t>
            </w:r>
            <w:r w:rsidRPr="00E86D64">
              <w:rPr>
                <w:rFonts w:eastAsiaTheme="minorHAnsi" w:cstheme="minorBidi"/>
                <w:spacing w:val="-4"/>
                <w:lang w:val="fr-FR"/>
              </w:rPr>
              <w:noBreakHyphen/>
              <w:t>France (St Pierre and Miquelon)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65C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(St Pierre and Miquelon)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974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CD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Pierre and Miquelon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52C5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C80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6B0E9A3"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AF5162F"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0F0A1"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(Toulouse)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C1C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BA2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4CB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7D8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9F9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98172C6"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C000CF2"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D8E23"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(Wallis and Futuna)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28F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(Wallis and Futuna)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F04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E0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Wallis and Futuna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280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836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D73AC2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CEE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French Polynesia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92C4E"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Polynésie</w:t>
            </w:r>
            <w:proofErr w:type="spellEnd"/>
            <w:r w:rsidRPr="008F6F23">
              <w:rPr>
                <w:rFonts w:eastAsiaTheme="minorHAnsi" w:cstheme="minorBidi"/>
                <w:spacing w:val="-4"/>
              </w:rPr>
              <w:t xml:space="preserve"> française)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5A1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9CF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1BB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Papeete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2D5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D0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1B03E8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0A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Gabon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B586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EBBE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69A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972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Libreville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68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C8D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5200B9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ACF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2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Water Resources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FD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FDB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447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Banjul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943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E65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4B0F1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88B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B2F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5D5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0AA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869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Tbilisi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79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C64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557DD9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F3F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75605"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Deutscher</w:t>
            </w:r>
            <w:proofErr w:type="spellEnd"/>
            <w:r w:rsidRPr="008F6F23">
              <w:rPr>
                <w:rFonts w:eastAsiaTheme="minorHAnsi" w:cstheme="minorBidi"/>
                <w:spacing w:val="-4"/>
              </w:rPr>
              <w:t xml:space="preserve"> </w:t>
            </w:r>
            <w:proofErr w:type="spellStart"/>
            <w:r w:rsidRPr="008F6F23">
              <w:rPr>
                <w:rFonts w:eastAsiaTheme="minorHAnsi" w:cstheme="minorBidi"/>
                <w:spacing w:val="-4"/>
              </w:rPr>
              <w:t>Wetterdienst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BF2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C6B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BE08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1A3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BC6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2753F0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D11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Ghana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6EE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Ghana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A62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280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D33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Accra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5B4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57C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838990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F6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Greece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421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Hellenic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4BF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13F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D9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Athens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3EB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4D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30D77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25D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9BE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Sismología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Vulcanología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B46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01D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1EA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B65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210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86B8B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6FA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511E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Nationale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C2F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F82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109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Conakry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8A6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EC8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508048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A4D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r w:rsidRPr="008F6F23">
              <w:rPr>
                <w:rFonts w:eastAsiaTheme="minorHAnsi" w:cstheme="minorBidi"/>
                <w:spacing w:val="-4"/>
              </w:rPr>
              <w:noBreakHyphen/>
              <w:t>Bissau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C756E"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de </w:t>
            </w:r>
            <w:proofErr w:type="spellStart"/>
            <w:r w:rsidRPr="008F6F23">
              <w:rPr>
                <w:rFonts w:eastAsiaTheme="minorHAnsi" w:cstheme="minorBidi"/>
                <w:spacing w:val="-4"/>
              </w:rPr>
              <w:t>Guinée</w:t>
            </w:r>
            <w:proofErr w:type="spellEnd"/>
            <w:r w:rsidRPr="008F6F23">
              <w:rPr>
                <w:rFonts w:eastAsiaTheme="minorHAnsi" w:cstheme="minorBidi"/>
                <w:spacing w:val="-4"/>
              </w:rPr>
              <w:noBreakHyphen/>
              <w:t>Bissau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1F2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658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9F0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Bissau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83F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510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FFB4AF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34A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Guyana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949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55D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B44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A3C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308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A96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3ED0D4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6A7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Haiti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E7965"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Centre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3C1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053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116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w:t>
            </w:r>
            <w:r w:rsidRPr="008F6F23">
              <w:rPr>
                <w:rFonts w:eastAsiaTheme="minorHAnsi" w:cstheme="minorBidi"/>
                <w:spacing w:val="-4"/>
              </w:rPr>
              <w:noBreakHyphen/>
              <w:t>au</w:t>
            </w:r>
            <w:r w:rsidRPr="008F6F23">
              <w:rPr>
                <w:rFonts w:eastAsiaTheme="minorHAnsi" w:cstheme="minorBidi"/>
                <w:spacing w:val="-4"/>
              </w:rPr>
              <w:noBreakHyphen/>
              <w:t>Prince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1DD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37C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90093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3E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Honduras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E77DE"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93E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95D0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804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Tegucigalpa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47A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A7A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9D5D5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E9E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645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Observatory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928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04C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342D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20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D3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4B4368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1E8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Hungary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335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Hungary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862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4D6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8CB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Budapest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093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E01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1CF57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C8E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C98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Icelandic 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1FF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A6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BB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Reykjavik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7FD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53D4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7A544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1E7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015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384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051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77A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588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E4B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833A3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05A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DDB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Agency for Meteorology, Climatology and Geophysics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85C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5AF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4F2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4CF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5CC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12B375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C27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A4D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Islamic Republic of Iran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2F8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6D0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614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806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413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809F9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5E8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Iraq</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536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Iraqi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155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889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1A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Baghdad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448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6165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35F50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76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867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Met </w:t>
            </w:r>
            <w:proofErr w:type="spellStart"/>
            <w:r w:rsidRPr="008F6F23">
              <w:rPr>
                <w:rFonts w:eastAsiaTheme="minorHAnsi" w:cstheme="minorBidi"/>
                <w:spacing w:val="-4"/>
              </w:rPr>
              <w:t>Éireann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E71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C4E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DE2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Dublin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D43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D3E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BCDB6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05AA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Israel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B16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Israel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38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D0A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E7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Tel Aviv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959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242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29F013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A92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Italy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B8CAF"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Servizio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0E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2C0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71F4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241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90C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A93401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DAB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Jamaica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428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387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303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101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Kingston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51D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732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65EFBA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EC8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4E3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D17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38F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2D6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F5F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872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C90FF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9A0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Jordan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785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Jordan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054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542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B5AE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Amman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549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2B7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7258F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529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8DF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(Almaty)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11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770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6B0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Almaty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0D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266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DD2CC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D00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910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(Astana)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CD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F09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526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Astana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2CB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8CE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E76EE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C1C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B29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F7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4B8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43D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20A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F46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61C79D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56E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Kiribati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A7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Kiribati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FBC4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(Phoenix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11E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EEA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Tarawa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0E9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BCB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D8DCF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9FF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Kuwait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8A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EE9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075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AD5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Kuwait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4A7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E9E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0883E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24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Kyrgyzstan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2B1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Main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5FA2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EF3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A93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Bishkek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D44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211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9372A8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8BE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Lao People’s Democratic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724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30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D2C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613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Vientiane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BB3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6B4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36F45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726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Latvia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EEC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Latvian Environment, Geology and Meteorology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C7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E1E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0C9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Riga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C58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840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B216B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823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Lebanon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7F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833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771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345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Beirut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51D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5D3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573DB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EA8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Lesotho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4A3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Lesotho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5B1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BEF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A7AB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Maseru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D8C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F01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B23CA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8A6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DF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Ministry of Transport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125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A3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7B8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Monrovia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A2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449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27CDB3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CB0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E1B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Libyan National 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065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571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E41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Tripoli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4C4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0BA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7BB65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28A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Lithuania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668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Lithuanian 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84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3B2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31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Vilnius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F21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DF9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F4ECB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0E0B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EB8BE2"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Administration de l’Aéroport de Luxembourg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25D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0AA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476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58F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112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49DAF8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B45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Macao,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B47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Geophysical Bureau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FB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132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D56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Macao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CF0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326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6941E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39A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Madagascar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DF10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et de l’Hydrologie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412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830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B98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Antananarivo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CF65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EF2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ED7CDE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28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Malawi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8D8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Malawi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919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EA1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15A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Lilongwe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5A4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F6C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668B04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1FE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Malaysia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536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Malaysian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128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A19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2D5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Kuala Lumpur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A6A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D7A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AC8D1D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0C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Maldives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F46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AE5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1057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1E7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B2E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3D9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84EBE5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608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0FE5B6"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Nationale de la Météorologie du Mali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C75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FA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F87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Bamako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15E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3F15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938A1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10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Malta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B2E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A50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6E9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99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Valletta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223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77E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11C145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472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B78F7"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9C63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DF2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79E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Nouakchott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557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6A6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37934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453E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Mauritius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AC9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Mauritius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527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C20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573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Louis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9D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213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12CCDD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AA9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Mexico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718A7"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9B2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A97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AEA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Mexico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4D6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98E2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B01F2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1EF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Micronesia, Federated States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954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FSM Weather Station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FDDB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AF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669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Palikir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BCE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646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BD4567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88C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4FA8D"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Mission Permanente de la Principauté de Monaco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CB2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87D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802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866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38C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A904A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618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Mongolia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631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Agency for Meteorology, Hydrology and Environment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F4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A33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EFF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Ulaanbaatar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95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6389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E6DCF8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3B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Montenegro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B88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Institute of Montenegro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F5B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C2B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038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Podgorica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5D4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5DA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0A57C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031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Morocco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686E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19F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E9C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D4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9AE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6CF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D046B1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704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Mozambique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AEE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084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BEF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E76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Maputo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06F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C20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8DDA1F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8DDA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Myanmar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540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029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7A7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29C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Nay </w:t>
            </w:r>
            <w:proofErr w:type="spellStart"/>
            <w:r w:rsidRPr="008F6F23">
              <w:rPr>
                <w:rFonts w:eastAsiaTheme="minorHAnsi" w:cstheme="minorBidi"/>
                <w:spacing w:val="-4"/>
              </w:rPr>
              <w:t>Pyi</w:t>
            </w:r>
            <w:proofErr w:type="spellEnd"/>
            <w:r w:rsidRPr="008F6F23">
              <w:rPr>
                <w:rFonts w:eastAsiaTheme="minorHAnsi" w:cstheme="minorBidi"/>
                <w:spacing w:val="-4"/>
              </w:rPr>
              <w:t xml:space="preserve"> Taw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E29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3A8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1D80BE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B87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Namibia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F97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Namibia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88FA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8C9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F65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Windhoek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1CA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EE8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6C222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DF2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Nepal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9EC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Hydrology and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1E0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B5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7CC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Kathmandu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70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C83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8BF6E4"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652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A1A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Royal Netherlands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6B5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(includes European part of Netherlands and Bonaire, St Eustatius, Saba)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CA1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7BC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6B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116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7C7955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B54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Caledonia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48503"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(Nouvelle Calédonie)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F9B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E89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5063D"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Noumea</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D3A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414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7DA7586"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8CF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EF6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F2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432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8DB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606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DFE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975C7A"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2DB9177"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838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 (Tokelau)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8AD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(Tokelau)</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F3D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5F7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Tokelau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243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E02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5B17513"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3C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Nicaragua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293FB"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General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3C7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F85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48E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Managua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804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13B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114854"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547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E4F2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FE3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55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59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Niamey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82B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9DF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C28605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0B4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5FB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Nigerian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189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51A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9D1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Lagos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9C6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4A2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076BC54"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549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B76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Niue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056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2D7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087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Alofi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9F7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AE9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2BC6D3F"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397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Norway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8B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Arctic Data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A98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Arctic Data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7BE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0D4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B24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C92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3A000D4"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1B7BFE9"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A26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2F4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E3D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2ED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732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F6F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2BE0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C87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Oman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1B1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28F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EF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8FE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Muscat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55A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04C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A3F415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1F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0EB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Pakistan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E1D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66CE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FB7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Karachi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DD6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C04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D0D955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BAA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Panama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924A2"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Hidrometeorología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4F01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714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AB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Panama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600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EED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DBD43B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722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307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912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BE3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092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Moresby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B5E8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DCC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225816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BC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Paraguay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0FF6C" w14:textId="77777777" w:rsidR="00B70AFC" w:rsidRPr="00E86D64" w:rsidRDefault="00B70AFC" w:rsidP="004B4C11">
            <w:pPr>
              <w:tabs>
                <w:tab w:val="clear" w:pos="1134"/>
              </w:tabs>
              <w:spacing w:line="220" w:lineRule="exact"/>
              <w:jc w:val="left"/>
              <w:rPr>
                <w:rFonts w:eastAsiaTheme="minorHAnsi" w:cstheme="minorBidi"/>
                <w:spacing w:val="-4"/>
                <w:lang w:val="fr-FR"/>
              </w:rPr>
            </w:pPr>
            <w:proofErr w:type="spellStart"/>
            <w:r w:rsidRPr="00E86D64">
              <w:rPr>
                <w:rFonts w:eastAsiaTheme="minorHAnsi" w:cstheme="minorBidi"/>
                <w:spacing w:val="-4"/>
                <w:lang w:val="fr-FR"/>
              </w:rPr>
              <w:t>Dirección</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Meteorología</w:t>
            </w:r>
            <w:proofErr w:type="spellEnd"/>
            <w:r w:rsidRPr="00E86D64">
              <w:rPr>
                <w:rFonts w:eastAsiaTheme="minorHAnsi" w:cstheme="minorBidi"/>
                <w:spacing w:val="-4"/>
                <w:lang w:val="fr-FR"/>
              </w:rPr>
              <w:t xml:space="preserve"> et </w:t>
            </w:r>
            <w:proofErr w:type="spellStart"/>
            <w:r w:rsidRPr="00E86D64">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A7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DCE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673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Asunción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853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C29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1385ED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28A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Peru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9D5D5" w14:textId="77777777" w:rsidR="00B70AFC" w:rsidRPr="00E86D64" w:rsidRDefault="00B70AFC" w:rsidP="004B4C11">
            <w:pPr>
              <w:tabs>
                <w:tab w:val="clear" w:pos="1134"/>
              </w:tabs>
              <w:spacing w:line="220" w:lineRule="exact"/>
              <w:jc w:val="left"/>
              <w:rPr>
                <w:rFonts w:eastAsiaTheme="minorHAnsi" w:cstheme="minorBidi"/>
                <w:spacing w:val="-4"/>
                <w:lang w:val="fr-FR"/>
              </w:rPr>
            </w:pPr>
            <w:proofErr w:type="spellStart"/>
            <w:r w:rsidRPr="00E86D64">
              <w:rPr>
                <w:rFonts w:eastAsiaTheme="minorHAnsi" w:cstheme="minorBidi"/>
                <w:spacing w:val="-4"/>
                <w:lang w:val="fr-FR"/>
              </w:rPr>
              <w:t>Dirección</w:t>
            </w:r>
            <w:proofErr w:type="spellEnd"/>
            <w:r w:rsidRPr="00E86D64">
              <w:rPr>
                <w:rFonts w:eastAsiaTheme="minorHAnsi" w:cstheme="minorBidi"/>
                <w:spacing w:val="-4"/>
                <w:lang w:val="fr-FR"/>
              </w:rPr>
              <w:t xml:space="preserve"> </w:t>
            </w:r>
            <w:proofErr w:type="spellStart"/>
            <w:r w:rsidRPr="00E86D64">
              <w:rPr>
                <w:rFonts w:eastAsiaTheme="minorHAnsi" w:cstheme="minorBidi"/>
                <w:spacing w:val="-4"/>
                <w:lang w:val="fr-FR"/>
              </w:rPr>
              <w:t>Nacional</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Meteorología</w:t>
            </w:r>
            <w:proofErr w:type="spellEnd"/>
            <w:r w:rsidRPr="00E86D64">
              <w:rPr>
                <w:rFonts w:eastAsiaTheme="minorHAnsi" w:cstheme="minorBidi"/>
                <w:spacing w:val="-4"/>
                <w:lang w:val="fr-FR"/>
              </w:rPr>
              <w:t xml:space="preserve"> et </w:t>
            </w:r>
            <w:proofErr w:type="spellStart"/>
            <w:r w:rsidRPr="00E86D64">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D3D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69B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7A8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384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584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84B2D8"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B37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Philippines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E72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Philippine Atmospheric Geophysical and Astronomical Services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897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8F1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BD7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86B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E7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904E32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DC9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E0C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Institute of Meteorology and Water Management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0279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A4C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311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Warsaw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E7F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E5F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9883C73"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C6C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Portugal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2D4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721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E0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2F1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Lisbon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36F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044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5CBE4D"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A83F52D"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17A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(Madeira)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E4D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(Madeira)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BD8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1A5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Madeira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A1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258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0ED0A4D"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D42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DA6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53F7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Aviation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CC1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C7F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526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58BB3"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r>
      <w:tr w:rsidR="00B70AFC" w:rsidRPr="008F6F23" w14:paraId="3FD29114"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0B0EF42"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795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22C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28B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383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66B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FAB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E7C686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487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789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Korea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F65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EF5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81D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61E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D13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94B83F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DB8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Republic of Moldova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A9BE7"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Serviciul</w:t>
            </w:r>
            <w:proofErr w:type="spellEnd"/>
            <w:r w:rsidRPr="008F6F23">
              <w:rPr>
                <w:rFonts w:eastAsiaTheme="minorHAnsi" w:cstheme="minorBidi"/>
                <w:spacing w:val="-4"/>
              </w:rPr>
              <w:t xml:space="preserve"> </w:t>
            </w:r>
            <w:proofErr w:type="spellStart"/>
            <w:r w:rsidRPr="008F6F23">
              <w:rPr>
                <w:rFonts w:eastAsiaTheme="minorHAnsi" w:cstheme="minorBidi"/>
                <w:spacing w:val="-4"/>
              </w:rPr>
              <w:t>Hidrometeorologic</w:t>
            </w:r>
            <w:proofErr w:type="spellEnd"/>
            <w:r w:rsidRPr="008F6F23">
              <w:rPr>
                <w:rFonts w:eastAsiaTheme="minorHAnsi" w:cstheme="minorBidi"/>
                <w:spacing w:val="-4"/>
              </w:rPr>
              <w:t xml:space="preserve"> de Stat Moldova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BAB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5E1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07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Kishinev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EB2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4E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011747"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198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472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0C4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A4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3BD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Bucharest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202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5AB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758E12D"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6BF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45B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A80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FB3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C33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073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DDC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B1A72F2"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7C33186"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FA1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(Khabarovsk)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9FB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(Khabarovsk)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645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02B7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CAA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810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F14E9EF" w14:textId="77777777" w:rsidTr="004B4C11">
        <w:trPr>
          <w:trHeight w:val="1257"/>
        </w:trPr>
        <w:tc>
          <w:tcPr>
            <w:tcW w:w="1973" w:type="dxa"/>
            <w:vMerge/>
            <w:tcBorders>
              <w:top w:val="single" w:sz="6" w:space="0" w:color="000000"/>
              <w:left w:val="single" w:sz="6" w:space="0" w:color="000000"/>
              <w:bottom w:val="single" w:sz="6" w:space="0" w:color="000000"/>
              <w:right w:val="single" w:sz="6" w:space="0" w:color="000000"/>
            </w:tcBorders>
          </w:tcPr>
          <w:p w14:paraId="50B88FD8"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33A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(Novosibirsk)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44C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(Novosibirsk)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B80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4A6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598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B2A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6A0F32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67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Rwanda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975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Rwanda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4E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B49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ABF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Kigali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9E0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660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F00E56" w14:textId="77777777" w:rsidTr="004B4C11">
        <w:trPr>
          <w:trHeight w:val="58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C10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7C4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D9A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2F7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34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Basseterre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12D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3E0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7F99640"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2C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Saint Lucia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108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Saint Lucia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CC3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75A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375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Castries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9E2D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397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0A362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606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Samoa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1AF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Samoa Meteorology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4D3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1BD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030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Apia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2EA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794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966CDA"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CE6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Sao Tome and Principe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DAA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714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8B3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F18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Sao Tome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556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8AF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A18D82" w14:textId="77777777" w:rsidTr="004B4C11">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AD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3A2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Presidency of Meteorology and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18A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E43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901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E37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10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27A91D"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BBE605C"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382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Drought Centre (Regional Drought Monitoring and Early Warning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B53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F2E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DF2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249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CAD78"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r>
      <w:tr w:rsidR="00B70AFC" w:rsidRPr="008F6F23" w14:paraId="6100649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8F93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Senegal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E16C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D1D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CA5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767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Dakar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6F6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CC7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4D23C0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FB3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Serbia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783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Service of Serbia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D0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A0A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014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4DA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49E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29A176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670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Seychelles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8A3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3C4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F6A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A6D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Victoria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7CC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62B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7544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1C2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Sierra Leone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63C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917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1D6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C26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C13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7C0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1E488A7" w14:textId="77777777" w:rsidTr="004B4C11">
        <w:trPr>
          <w:trHeight w:val="56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14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787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614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ABE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A60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6DA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906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99765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B6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Slovakia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EE8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Slovak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7FD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1E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AB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Bratislava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63E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F2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76A718D" w14:textId="77777777" w:rsidTr="004B4C11">
        <w:trPr>
          <w:trHeight w:val="508"/>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CEA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097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639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8FC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317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Ljubljana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EE5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110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461E7F1" w14:textId="77777777" w:rsidTr="004B4C11">
        <w:trPr>
          <w:trHeight w:val="62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9315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A07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5CD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289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9F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Honiara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CAC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23E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7E61D" w14:textId="77777777" w:rsidTr="004B4C11">
        <w:trPr>
          <w:trHeight w:val="61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BC4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Somalia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27C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Permanent Mission of Somalia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06F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085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114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Mogadishu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77C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545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AA3EE87" w14:textId="77777777" w:rsidTr="004B4C11">
        <w:trPr>
          <w:trHeight w:val="53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3EB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B8A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African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ED4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940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9AE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43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DE9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3A1E79" w14:textId="77777777" w:rsidTr="004B4C11">
        <w:trPr>
          <w:trHeight w:val="609"/>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283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BE0F"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926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19E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21FC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Madrid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066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E11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B9D9EC2" w14:textId="77777777" w:rsidTr="004B4C11">
        <w:trPr>
          <w:trHeight w:val="846"/>
        </w:trPr>
        <w:tc>
          <w:tcPr>
            <w:tcW w:w="1973" w:type="dxa"/>
            <w:vMerge/>
            <w:tcBorders>
              <w:top w:val="single" w:sz="6" w:space="0" w:color="000000"/>
              <w:left w:val="single" w:sz="6" w:space="0" w:color="000000"/>
              <w:bottom w:val="single" w:sz="6" w:space="0" w:color="000000"/>
              <w:right w:val="single" w:sz="6" w:space="0" w:color="000000"/>
            </w:tcBorders>
          </w:tcPr>
          <w:p w14:paraId="10AFD297"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2E9B09"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(Canary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E7A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(Canary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46B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9F2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Santa Cruz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C0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D75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41EF92" w14:textId="77777777" w:rsidTr="004B4C11">
        <w:trPr>
          <w:trHeight w:val="60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025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Sri Lanka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A8D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825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93E4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9F6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Colombo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3CA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C84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D8DF74"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093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198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Sudan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641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DA7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B14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Khartoum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A7E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DE8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942B0C3" w14:textId="77777777" w:rsidTr="004B4C11">
        <w:trPr>
          <w:trHeight w:val="38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135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Suriname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FC5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30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14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5B6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Paramaribo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8A9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4E8B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0C98B4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3ED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Swaziland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FE3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Swaziland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CE2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20F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88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Manzini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B1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497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56F1E0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0A6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79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Swedish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011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B62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2C8B8"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B09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62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EBAE2B" w14:textId="77777777" w:rsidTr="004B4C11">
        <w:trPr>
          <w:trHeight w:val="37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07B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Switzerland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F8E42"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MeteoSwiss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18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EB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E12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Zurich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8C3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C0F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BD7963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594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Syrian Arab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FB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Ministry of Defence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BBB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6D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086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Damascus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84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3F7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154962"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BCF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Tajikistan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5743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Main Administration of Hydrometeorology and Monitoring of the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D10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2D7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BC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Dushanbe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B0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4AD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77D6457" w14:textId="77777777" w:rsidTr="004B4C11">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D1D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8FD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33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FD3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323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30F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9BF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790F86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F3D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former Yugoslav Republic of Macedonia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D775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894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E61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544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Skopje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DB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05F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B36BD18" w14:textId="77777777" w:rsidTr="004B4C11">
        <w:trPr>
          <w:trHeight w:val="79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554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Timor</w:t>
            </w:r>
            <w:r w:rsidRPr="008F6F23">
              <w:rPr>
                <w:rFonts w:eastAsiaTheme="minorHAnsi" w:cstheme="minorBidi"/>
                <w:spacing w:val="-4"/>
              </w:rPr>
              <w:noBreakHyphen/>
              <w:t>Leste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442AB"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Direcção</w:t>
            </w:r>
            <w:proofErr w:type="spellEnd"/>
            <w:r w:rsidRPr="008F6F23">
              <w:rPr>
                <w:rFonts w:eastAsiaTheme="minorHAnsi" w:cstheme="minorBidi"/>
                <w:spacing w:val="-4"/>
              </w:rPr>
              <w:t xml:space="preserve"> Nacional da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E83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A9A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39B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124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94D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408AA5E" w14:textId="77777777" w:rsidTr="004B4C11">
        <w:trPr>
          <w:trHeight w:val="54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11F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7E848"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707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2D7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B90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Lomé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44A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6B0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5F6338C" w14:textId="77777777" w:rsidTr="004B4C11">
        <w:trPr>
          <w:trHeight w:val="55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CBD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Tonga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CD4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Tonga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C5E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D4C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F20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Nuku’alofa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684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5D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EE11501" w14:textId="77777777" w:rsidTr="004B4C11">
        <w:trPr>
          <w:trHeight w:val="5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443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Trinidad and Tobago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B5D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2AE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A5C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79D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of Spain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9A0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D3A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1962671" w14:textId="77777777" w:rsidTr="004B4C11">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FA1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Tunisia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1399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32A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942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633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Tunis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876D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B06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0E25DF" w14:textId="77777777" w:rsidTr="004B4C11">
        <w:trPr>
          <w:trHeight w:val="57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D7D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886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Turkish State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A85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D64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3C8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900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BD5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38F326D" w14:textId="77777777" w:rsidTr="004B4C11">
        <w:trPr>
          <w:trHeight w:val="56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FCD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Turkmenistan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3F5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Administration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9BE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A28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9CE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Ashgabat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A1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444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79DD6C"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E58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Tuvalu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8B0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Tuvalu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9FA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A99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536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Funafuti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3D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493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3EA0A5F"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063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Uganda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875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6E0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58E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606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Entebbe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05B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EA0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5A84A0" w14:textId="77777777" w:rsidTr="004B4C11">
        <w:trPr>
          <w:trHeight w:val="79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C94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Ukraine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844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Ukrainian Hydrometeorological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19B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714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00C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988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89F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772E3F" w14:textId="77777777" w:rsidTr="004B4C11">
        <w:trPr>
          <w:trHeight w:val="60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EA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United Arab Emirates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430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4CB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B9F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434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Abu Dhabi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74A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365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EA083F4" w14:textId="77777777" w:rsidTr="004B4C11">
        <w:trPr>
          <w:trHeight w:val="838"/>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5D6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E9A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(Ascension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2BC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(Ascension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D9B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250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Ascension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CFA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24A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5F4B4E" w14:textId="77777777" w:rsidTr="004B4C11">
        <w:trPr>
          <w:trHeight w:val="648"/>
        </w:trPr>
        <w:tc>
          <w:tcPr>
            <w:tcW w:w="1973" w:type="dxa"/>
            <w:vMerge/>
            <w:tcBorders>
              <w:top w:val="single" w:sz="6" w:space="0" w:color="000000"/>
              <w:left w:val="single" w:sz="6" w:space="0" w:color="000000"/>
              <w:bottom w:val="single" w:sz="6" w:space="0" w:color="000000"/>
              <w:right w:val="single" w:sz="6" w:space="0" w:color="000000"/>
            </w:tcBorders>
          </w:tcPr>
          <w:p w14:paraId="6EF32BBD"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1D4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(Bermuda)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1AF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(Bermuda)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F57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E4E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Bermuda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FAE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88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5DADE34" w14:textId="77777777" w:rsidTr="004B4C11">
        <w:trPr>
          <w:trHeight w:val="322"/>
        </w:trPr>
        <w:tc>
          <w:tcPr>
            <w:tcW w:w="1973" w:type="dxa"/>
            <w:vMerge/>
            <w:tcBorders>
              <w:top w:val="single" w:sz="6" w:space="0" w:color="000000"/>
              <w:left w:val="single" w:sz="6" w:space="0" w:color="000000"/>
              <w:bottom w:val="single" w:sz="6" w:space="0" w:color="000000"/>
              <w:right w:val="single" w:sz="6" w:space="0" w:color="000000"/>
            </w:tcBorders>
          </w:tcPr>
          <w:p w14:paraId="7AD8DE27"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F70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(Exeter)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A6B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C5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2D0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0DE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03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69CADB"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88B2079"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982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(Gibraltar)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1FE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(Gibraltar)</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816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312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Gibraltar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010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4ED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53B9E99"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49819D6"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3F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(Pitcairn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0E9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(Pitcairn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19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40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Adamstown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B95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A8C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EDC4DC3" w14:textId="77777777" w:rsidTr="004B4C11">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B401F2E"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932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(St Helena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25B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(St Helena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AF8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FFF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Jamestown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3A9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77A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0473949"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037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Republic of Tanzania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FB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Tanzania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363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161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06C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 es Salaam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18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44D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37C2F82" w14:textId="77777777" w:rsidTr="004B4C11">
        <w:trPr>
          <w:trHeight w:val="60"/>
        </w:trPr>
        <w:tc>
          <w:tcPr>
            <w:tcW w:w="1973" w:type="dxa"/>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476D4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091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624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D2BC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8EE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Silver Springs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644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95B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DB0BF7" w14:textId="77777777" w:rsidTr="004B4C11">
        <w:trPr>
          <w:trHeight w:val="60"/>
        </w:trPr>
        <w:tc>
          <w:tcPr>
            <w:tcW w:w="1973" w:type="dxa"/>
            <w:vMerge/>
            <w:tcBorders>
              <w:left w:val="single" w:sz="6" w:space="0" w:color="000000"/>
              <w:bottom w:val="single" w:sz="4" w:space="0" w:color="auto"/>
              <w:right w:val="single" w:sz="6" w:space="0" w:color="000000"/>
            </w:tcBorders>
          </w:tcPr>
          <w:p w14:paraId="2E378524"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B73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(Line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14C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(Line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C1A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586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Line Islands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F30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23D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447F320" w14:textId="77777777" w:rsidTr="004B4C11">
        <w:trPr>
          <w:trHeight w:val="60"/>
        </w:trPr>
        <w:tc>
          <w:tcPr>
            <w:tcW w:w="1973" w:type="dxa"/>
            <w:vMerge/>
            <w:tcBorders>
              <w:left w:val="single" w:sz="6" w:space="0" w:color="000000"/>
              <w:bottom w:val="single" w:sz="4" w:space="0" w:color="auto"/>
              <w:right w:val="single" w:sz="6" w:space="0" w:color="000000"/>
            </w:tcBorders>
          </w:tcPr>
          <w:p w14:paraId="6866D8AC"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325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(Guam)</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1003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(Guam)</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74F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160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07C9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B82A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D0A94C6" w14:textId="77777777" w:rsidTr="004B4C11">
        <w:trPr>
          <w:trHeight w:val="60"/>
        </w:trPr>
        <w:tc>
          <w:tcPr>
            <w:tcW w:w="1973" w:type="dxa"/>
            <w:vMerge/>
            <w:tcBorders>
              <w:left w:val="single" w:sz="6" w:space="0" w:color="000000"/>
              <w:bottom w:val="single" w:sz="4" w:space="0" w:color="auto"/>
              <w:right w:val="single" w:sz="6" w:space="0" w:color="000000"/>
            </w:tcBorders>
            <w:tcMar>
              <w:top w:w="80" w:type="dxa"/>
              <w:left w:w="80" w:type="dxa"/>
              <w:bottom w:w="80" w:type="dxa"/>
              <w:right w:w="80" w:type="dxa"/>
            </w:tcMar>
          </w:tcPr>
          <w:p w14:paraId="2746D28A" w14:textId="77777777" w:rsidR="00B70AFC" w:rsidRPr="008F6F23" w:rsidRDefault="00B70AFC" w:rsidP="004B4C11">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7CF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(Puerto Rico)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5F3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(Puerto Rico)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D6B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C27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Puerto Rico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7D5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81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30A01F" w14:textId="77777777" w:rsidTr="004B4C11">
        <w:trPr>
          <w:trHeight w:val="60"/>
        </w:trPr>
        <w:tc>
          <w:tcPr>
            <w:tcW w:w="1973"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29FA4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Uruguay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6D609"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DC4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09E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144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Montevideo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3F0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250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81603E"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BBD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Uzbekistan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0E51E" w14:textId="77777777" w:rsidR="00B70AFC" w:rsidRPr="008F6F23" w:rsidRDefault="00B70AFC" w:rsidP="004B4C11">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Uzhydromet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26B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33E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570D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Tashkent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C071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9B7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4C596E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60C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Vanuatu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B87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Vanuatu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4B8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91F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0BC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Vila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F9B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476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7807BAB"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A94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Venezuela, Bolivarian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710C3D" w14:textId="77777777" w:rsidR="00B70AFC" w:rsidRPr="00E86D64" w:rsidRDefault="00B70AFC" w:rsidP="004B4C11">
            <w:pPr>
              <w:tabs>
                <w:tab w:val="clear" w:pos="1134"/>
              </w:tabs>
              <w:spacing w:line="220" w:lineRule="exact"/>
              <w:jc w:val="left"/>
              <w:rPr>
                <w:rFonts w:eastAsiaTheme="minorHAnsi" w:cstheme="minorBidi"/>
                <w:spacing w:val="-4"/>
                <w:lang w:val="fr-FR"/>
              </w:rPr>
            </w:pPr>
            <w:proofErr w:type="spellStart"/>
            <w:r w:rsidRPr="00E86D64">
              <w:rPr>
                <w:rFonts w:eastAsiaTheme="minorHAnsi" w:cstheme="minorBidi"/>
                <w:spacing w:val="-4"/>
                <w:lang w:val="fr-FR"/>
              </w:rPr>
              <w:t>Servicio</w:t>
            </w:r>
            <w:proofErr w:type="spellEnd"/>
            <w:r w:rsidRPr="00E86D64">
              <w:rPr>
                <w:rFonts w:eastAsiaTheme="minorHAnsi" w:cstheme="minorBidi"/>
                <w:spacing w:val="-4"/>
                <w:lang w:val="fr-FR"/>
              </w:rPr>
              <w:t xml:space="preserve"> de </w:t>
            </w:r>
            <w:proofErr w:type="spellStart"/>
            <w:r w:rsidRPr="00E86D64">
              <w:rPr>
                <w:rFonts w:eastAsiaTheme="minorHAnsi" w:cstheme="minorBidi"/>
                <w:spacing w:val="-4"/>
                <w:lang w:val="fr-FR"/>
              </w:rPr>
              <w:t>Meteorología</w:t>
            </w:r>
            <w:proofErr w:type="spellEnd"/>
            <w:r w:rsidRPr="00E86D64">
              <w:rPr>
                <w:rFonts w:eastAsiaTheme="minorHAnsi" w:cstheme="minorBidi"/>
                <w:spacing w:val="-4"/>
                <w:lang w:val="fr-FR"/>
              </w:rPr>
              <w:t xml:space="preserve"> de la </w:t>
            </w:r>
            <w:proofErr w:type="spellStart"/>
            <w:r w:rsidRPr="00E86D64">
              <w:rPr>
                <w:rFonts w:eastAsiaTheme="minorHAnsi" w:cstheme="minorBidi"/>
                <w:spacing w:val="-4"/>
                <w:lang w:val="fr-FR"/>
              </w:rPr>
              <w:t>Aviación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F51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4D2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90F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Maracay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E46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2E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0F0D81"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540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Viet Nam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D8E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409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1F8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C66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Hanoi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147F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59B99"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9724976"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5EE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Yemen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3AA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Yemen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7C3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6F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9E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Sana’a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AB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C825E"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C35F15"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8EA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00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Zambia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04A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EC3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631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Lusaka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83C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654E2"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760CE2D" w14:textId="77777777" w:rsidTr="004B4C11">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381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Zimbabwe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E88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Zimbabwe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39E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0C5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602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Harare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0BB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B441C"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bl>
    <w:p w14:paraId="47D24C52" w14:textId="77777777" w:rsidR="00B70AFC" w:rsidRPr="008F6F23" w:rsidRDefault="00B70AFC" w:rsidP="00B70AFC">
      <w:pPr>
        <w:tabs>
          <w:tab w:val="clear" w:pos="1134"/>
        </w:tabs>
        <w:jc w:val="left"/>
        <w:rPr>
          <w:rFonts w:eastAsia="Times New Roman" w:cs="Times New Roman"/>
          <w:lang w:eastAsia="en-GB"/>
        </w:rPr>
      </w:pPr>
    </w:p>
    <w:p w14:paraId="69C6B390" w14:textId="77777777" w:rsidR="00B70AFC" w:rsidRPr="008F6F23" w:rsidRDefault="00B70AFC" w:rsidP="00B70AFC">
      <w:pPr>
        <w:pStyle w:val="WMOBodyText"/>
        <w:spacing w:before="600"/>
        <w:jc w:val="center"/>
      </w:pPr>
      <w:r w:rsidRPr="008F6F23">
        <w:t>______________</w:t>
      </w:r>
    </w:p>
    <w:bookmarkEnd w:id="18"/>
    <w:p w14:paraId="19832FB8" w14:textId="77777777" w:rsidR="00B70AFC" w:rsidRPr="00BD6AFE" w:rsidRDefault="00B70AFC" w:rsidP="00E3358A">
      <w:pPr>
        <w:pStyle w:val="Heading20"/>
        <w:jc w:val="center"/>
        <w:rPr>
          <w:sz w:val="22"/>
          <w:szCs w:val="22"/>
          <w:lang w:val="fr-FR" w:eastAsia="zh-TW"/>
        </w:rPr>
      </w:pPr>
    </w:p>
    <w:sectPr w:rsidR="00B70AFC" w:rsidRPr="00BD6AFE" w:rsidSect="0020095E">
      <w:headerReference w:type="even" r:id="rId144"/>
      <w:headerReference w:type="default" r:id="rId145"/>
      <w:headerReference w:type="first" r:id="rId1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0960" w14:textId="77777777" w:rsidR="00732165" w:rsidRDefault="00732165">
      <w:r>
        <w:separator/>
      </w:r>
    </w:p>
    <w:p w14:paraId="576C57FA" w14:textId="77777777" w:rsidR="00732165" w:rsidRDefault="00732165"/>
    <w:p w14:paraId="7278032F" w14:textId="77777777" w:rsidR="00732165" w:rsidRDefault="00732165"/>
  </w:endnote>
  <w:endnote w:type="continuationSeparator" w:id="0">
    <w:p w14:paraId="216D3B3C" w14:textId="77777777" w:rsidR="00732165" w:rsidRDefault="00732165">
      <w:r>
        <w:continuationSeparator/>
      </w:r>
    </w:p>
    <w:p w14:paraId="76863D91" w14:textId="77777777" w:rsidR="00732165" w:rsidRDefault="00732165"/>
    <w:p w14:paraId="16F4E80A" w14:textId="77777777" w:rsidR="00732165" w:rsidRDefault="00732165"/>
  </w:endnote>
  <w:endnote w:type="continuationNotice" w:id="1">
    <w:p w14:paraId="7A7FDA45" w14:textId="77777777" w:rsidR="00732165" w:rsidRDefault="00732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altName w:val="Calibri"/>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D112" w14:textId="77777777" w:rsidR="00732165" w:rsidRDefault="00732165">
      <w:r>
        <w:separator/>
      </w:r>
    </w:p>
  </w:footnote>
  <w:footnote w:type="continuationSeparator" w:id="0">
    <w:p w14:paraId="07C2C93F" w14:textId="77777777" w:rsidR="00732165" w:rsidRDefault="00732165">
      <w:r>
        <w:continuationSeparator/>
      </w:r>
    </w:p>
    <w:p w14:paraId="56AF2457" w14:textId="77777777" w:rsidR="00732165" w:rsidRDefault="00732165"/>
    <w:p w14:paraId="18120F20" w14:textId="77777777" w:rsidR="00732165" w:rsidRDefault="00732165"/>
  </w:footnote>
  <w:footnote w:type="continuationNotice" w:id="1">
    <w:p w14:paraId="7697B4D4" w14:textId="77777777" w:rsidR="00732165" w:rsidRDefault="00732165"/>
  </w:footnote>
  <w:footnote w:id="2">
    <w:p w14:paraId="06E389FC" w14:textId="77777777" w:rsidR="00B70AFC" w:rsidRDefault="00B70AFC" w:rsidP="00B70AFC">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623146E3" w14:textId="77777777" w:rsidR="00B70AFC" w:rsidRDefault="00B70AFC" w:rsidP="00B70AFC">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1779511A" w14:textId="77777777" w:rsidR="00B70AFC" w:rsidRDefault="00B70AFC" w:rsidP="00B70AFC">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242915BC" w14:textId="77777777" w:rsidR="00B70AFC" w:rsidRDefault="00B70AFC" w:rsidP="00B70AFC">
      <w:pPr>
        <w:jc w:val="left"/>
      </w:pPr>
      <w:r>
        <w:rPr>
          <w:vertAlign w:val="superscript"/>
        </w:rPr>
        <w:footnoteRef/>
      </w:r>
      <w:r>
        <w:t xml:space="preserve"> The term 'data' is used loosely here to cover everything from products to information to data.</w:t>
      </w:r>
    </w:p>
  </w:footnote>
  <w:footnote w:id="6">
    <w:p w14:paraId="5733851E" w14:textId="77777777" w:rsidR="00B70AFC" w:rsidRDefault="00B70AFC" w:rsidP="00B70AFC">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6E86B619" w14:textId="77777777" w:rsidR="00B70AFC" w:rsidRDefault="00B70AFC" w:rsidP="00B70AFC">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4104D3FE" w14:textId="77777777" w:rsidR="00B70AFC" w:rsidRDefault="00B70AFC" w:rsidP="00B70AFC">
      <w:r>
        <w:rPr>
          <w:vertAlign w:val="superscript"/>
        </w:rPr>
        <w:footnoteRef/>
      </w:r>
      <w:r>
        <w:t xml:space="preserve"> As an example of how Google use </w:t>
      </w:r>
      <w:hyperlink r:id="rId3">
        <w:r w:rsidRPr="008F6F23">
          <w:rPr>
            <w:color w:val="0000FF"/>
          </w:rPr>
          <w:t>schema.org</w:t>
        </w:r>
      </w:hyperlink>
      <w:r>
        <w:t xml:space="preserve"> structured markup to enable users to find datasets, please see the following article from Nature: "Google unveils search engine for open data"</w:t>
      </w:r>
      <w:r w:rsidRPr="008F6F23">
        <w:rPr>
          <w:color w:val="0000FF"/>
        </w:rPr>
        <w:t xml:space="preserve"> </w:t>
      </w:r>
      <w:hyperlink r:id="rId4">
        <w:r w:rsidRPr="008F6F23">
          <w:rPr>
            <w:color w:val="0000FF"/>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5401" w14:textId="77777777" w:rsidR="00775CED" w:rsidRDefault="00000000">
    <w:pPr>
      <w:pStyle w:val="Header"/>
    </w:pPr>
    <w:r>
      <w:rPr>
        <w:noProof/>
      </w:rPr>
      <w:pict w14:anchorId="715BB8E3">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D0DE74">
        <v:shape id="_x0000_s1025" type="#_x0000_m104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C6016" w14:textId="77777777" w:rsidR="00775CED" w:rsidRDefault="00775CED"/>
  <w:p w14:paraId="2E1F0EE6" w14:textId="77777777" w:rsidR="00775CED" w:rsidRDefault="00000000">
    <w:pPr>
      <w:pStyle w:val="Header"/>
    </w:pPr>
    <w:r>
      <w:rPr>
        <w:noProof/>
      </w:rPr>
      <w:pict w14:anchorId="75F2FEC0">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23FA33">
        <v:shape id="_x0000_s1027" type="#_x0000_m104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B5E66" w14:textId="77777777" w:rsidR="00775CED" w:rsidRDefault="00775CED"/>
  <w:p w14:paraId="15B16EE3" w14:textId="77777777" w:rsidR="00775CED" w:rsidRDefault="00000000">
    <w:pPr>
      <w:pStyle w:val="Header"/>
    </w:pPr>
    <w:r>
      <w:rPr>
        <w:noProof/>
      </w:rPr>
      <w:pict w14:anchorId="2D42201D">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D6CB1B">
        <v:shape id="_x0000_s1029" type="#_x0000_m104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7A972" w14:textId="77777777" w:rsidR="00775CED" w:rsidRDefault="00775CED"/>
  <w:p w14:paraId="022C4FFC" w14:textId="77777777" w:rsidR="00775CED" w:rsidRDefault="00775CED">
    <w:pPr>
      <w:pStyle w:val="Header"/>
    </w:pPr>
    <w:r>
      <w:rPr>
        <w:noProof/>
      </w:rPr>
      <mc:AlternateContent>
        <mc:Choice Requires="wps">
          <w:drawing>
            <wp:anchor distT="0" distB="0" distL="114300" distR="114300" simplePos="0" relativeHeight="251656192" behindDoc="0" locked="0" layoutInCell="1" allowOverlap="1" wp14:anchorId="373AAB18" wp14:editId="60C27ADA">
              <wp:simplePos x="0" y="0"/>
              <wp:positionH relativeFrom="column">
                <wp:posOffset>0</wp:posOffset>
              </wp:positionH>
              <wp:positionV relativeFrom="paragraph">
                <wp:posOffset>0</wp:posOffset>
              </wp:positionV>
              <wp:extent cx="635000" cy="635000"/>
              <wp:effectExtent l="0" t="0" r="0" b="0"/>
              <wp:wrapNone/>
              <wp:docPr id="177"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7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9C5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3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aQ+Tc8AgAAeQQAAA4AAAAAAAAAAAAA&#10;AAAALgIAAGRycy9lMm9Eb2MueG1sUEsBAi0AFAAGAAgAAAAhAIZbh9XYAAAABQEAAA8AAAAAAAAA&#10;AAAAAAAAlgQAAGRycy9kb3ducmV2LnhtbFBLBQYAAAAABAAEAPMAAACbBQAAAAA=&#10;"/>
          </w:pict>
        </mc:Fallback>
      </mc:AlternateContent>
    </w:r>
    <w:r w:rsidR="00000000">
      <w:pict w14:anchorId="1FEFF3CF">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53691448">
        <v:shape id="WordPictureWatermark835936646" o:spid="_x0000_s1039" type="#_x0000_m104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053AA7" w14:textId="77777777" w:rsidR="00775CED" w:rsidRDefault="00775CED"/>
  <w:p w14:paraId="58A81D24" w14:textId="77777777" w:rsidR="00775CED" w:rsidRDefault="00775CED">
    <w:pPr>
      <w:pStyle w:val="Header"/>
    </w:pPr>
    <w:r>
      <w:rPr>
        <w:noProof/>
      </w:rPr>
      <mc:AlternateContent>
        <mc:Choice Requires="wps">
          <w:drawing>
            <wp:anchor distT="0" distB="0" distL="114300" distR="114300" simplePos="0" relativeHeight="251646976" behindDoc="0" locked="0" layoutInCell="1" allowOverlap="1" wp14:anchorId="013BDDF6" wp14:editId="70BEC4A3">
              <wp:simplePos x="0" y="0"/>
              <wp:positionH relativeFrom="column">
                <wp:posOffset>0</wp:posOffset>
              </wp:positionH>
              <wp:positionV relativeFrom="paragraph">
                <wp:posOffset>0</wp:posOffset>
              </wp:positionV>
              <wp:extent cx="635000" cy="635000"/>
              <wp:effectExtent l="0" t="0" r="0" b="0"/>
              <wp:wrapNone/>
              <wp:docPr id="175"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74"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0602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OkOw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8o7TpDsCAAB5BAAADgAAAAAAAAAAAAAA&#10;AAAuAgAAZHJzL2Uyb0RvYy54bWxQSwECLQAUAAYACAAAACEAhluH1dgAAAAFAQAADwAAAAAAAAAA&#10;AAAAAACVBAAAZHJzL2Rvd25yZXYueG1sUEsFBgAAAAAEAAQA8wAAAJoFAAAAAA==&#10;"/>
          </w:pict>
        </mc:Fallback>
      </mc:AlternateContent>
    </w:r>
    <w:r>
      <w:rPr>
        <w:noProof/>
      </w:rPr>
      <mc:AlternateContent>
        <mc:Choice Requires="wps">
          <w:drawing>
            <wp:anchor distT="0" distB="0" distL="114300" distR="114300" simplePos="0" relativeHeight="251648000" behindDoc="0" locked="0" layoutInCell="1" allowOverlap="1" wp14:anchorId="618A89BD" wp14:editId="1AD30C07">
              <wp:simplePos x="0" y="0"/>
              <wp:positionH relativeFrom="column">
                <wp:posOffset>0</wp:posOffset>
              </wp:positionH>
              <wp:positionV relativeFrom="paragraph">
                <wp:posOffset>0</wp:posOffset>
              </wp:positionV>
              <wp:extent cx="635000" cy="635000"/>
              <wp:effectExtent l="0" t="0" r="0" b="0"/>
              <wp:wrapNone/>
              <wp:docPr id="17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73"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C4E9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DB4nqU8AgAAeQQAAA4AAAAAAAAAAAAA&#10;AAAALgIAAGRycy9lMm9Eb2MueG1sUEsBAi0AFAAGAAgAAAAhAIZbh9XYAAAABQEAAA8AAAAAAAAA&#10;AAAAAAAAlgQAAGRycy9kb3ducmV2LnhtbFBLBQYAAAAABAAEAPMAAACb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A2E7" w14:textId="019C5515" w:rsidR="00775CED" w:rsidRPr="00354456" w:rsidRDefault="00775CED" w:rsidP="00B72444">
    <w:pPr>
      <w:pStyle w:val="Header"/>
      <w:rPr>
        <w:sz w:val="18"/>
        <w:szCs w:val="18"/>
      </w:rPr>
    </w:pPr>
    <w:r w:rsidRPr="00354456">
      <w:rPr>
        <w:sz w:val="18"/>
        <w:szCs w:val="18"/>
      </w:rPr>
      <w:t xml:space="preserve">INFCOM-2/Doc. 6.3(1), </w:t>
    </w:r>
    <w:r w:rsidR="00044028" w:rsidRPr="00354456">
      <w:rPr>
        <w:sz w:val="18"/>
        <w:szCs w:val="18"/>
      </w:rPr>
      <w:t>VERSION</w:t>
    </w:r>
    <w:r w:rsidRPr="00354456">
      <w:rPr>
        <w:sz w:val="18"/>
        <w:szCs w:val="18"/>
      </w:rPr>
      <w:t xml:space="preserve"> 1, p. </w:t>
    </w:r>
    <w:r w:rsidRPr="00354456">
      <w:rPr>
        <w:rStyle w:val="PageNumber"/>
        <w:sz w:val="18"/>
        <w:szCs w:val="18"/>
      </w:rPr>
      <w:fldChar w:fldCharType="begin"/>
    </w:r>
    <w:r w:rsidRPr="00354456">
      <w:rPr>
        <w:rStyle w:val="PageNumber"/>
        <w:sz w:val="18"/>
        <w:szCs w:val="18"/>
      </w:rPr>
      <w:instrText xml:space="preserve"> PAGE </w:instrText>
    </w:r>
    <w:r w:rsidRPr="00354456">
      <w:rPr>
        <w:rStyle w:val="PageNumber"/>
        <w:sz w:val="18"/>
        <w:szCs w:val="18"/>
      </w:rPr>
      <w:fldChar w:fldCharType="separate"/>
    </w:r>
    <w:r w:rsidRPr="00354456">
      <w:rPr>
        <w:rStyle w:val="PageNumber"/>
        <w:noProof/>
        <w:sz w:val="18"/>
        <w:szCs w:val="18"/>
      </w:rPr>
      <w:t>6</w:t>
    </w:r>
    <w:r w:rsidRPr="00354456">
      <w:rPr>
        <w:rStyle w:val="PageNumber"/>
        <w:sz w:val="18"/>
        <w:szCs w:val="18"/>
      </w:rPr>
      <w:fldChar w:fldCharType="end"/>
    </w:r>
    <w:r w:rsidRPr="00354456">
      <w:rPr>
        <w:noProof/>
        <w:sz w:val="18"/>
        <w:szCs w:val="18"/>
      </w:rPr>
      <mc:AlternateContent>
        <mc:Choice Requires="wps">
          <w:drawing>
            <wp:anchor distT="0" distB="0" distL="114300" distR="114300" simplePos="0" relativeHeight="251649024" behindDoc="0" locked="0" layoutInCell="1" allowOverlap="1" wp14:anchorId="2D811F64" wp14:editId="4D9E17AB">
              <wp:simplePos x="0" y="0"/>
              <wp:positionH relativeFrom="column">
                <wp:posOffset>0</wp:posOffset>
              </wp:positionH>
              <wp:positionV relativeFrom="paragraph">
                <wp:posOffset>0</wp:posOffset>
              </wp:positionV>
              <wp:extent cx="635000" cy="635000"/>
              <wp:effectExtent l="0" t="0" r="0" b="0"/>
              <wp:wrapNone/>
              <wp:docPr id="172"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71"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EE7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G7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3yAbs8AgAAeQQAAA4AAAAAAAAAAAAA&#10;AAAALgIAAGRycy9lMm9Eb2MueG1sUEsBAi0AFAAGAAgAAAAhAIZbh9XYAAAABQEAAA8AAAAAAAAA&#10;AAAAAAAAlgQAAGRycy9kb3ducmV2LnhtbFBLBQYAAAAABAAEAPMAAACbBQAAAAA=&#10;"/>
          </w:pict>
        </mc:Fallback>
      </mc:AlternateContent>
    </w:r>
    <w:r w:rsidRPr="00354456">
      <w:rPr>
        <w:noProof/>
        <w:sz w:val="18"/>
        <w:szCs w:val="18"/>
      </w:rPr>
      <mc:AlternateContent>
        <mc:Choice Requires="wps">
          <w:drawing>
            <wp:anchor distT="0" distB="0" distL="114300" distR="114300" simplePos="0" relativeHeight="251650048" behindDoc="0" locked="0" layoutInCell="1" allowOverlap="1" wp14:anchorId="44FEDAE1" wp14:editId="001FC8D4">
              <wp:simplePos x="0" y="0"/>
              <wp:positionH relativeFrom="column">
                <wp:posOffset>0</wp:posOffset>
              </wp:positionH>
              <wp:positionV relativeFrom="paragraph">
                <wp:posOffset>0</wp:posOffset>
              </wp:positionV>
              <wp:extent cx="635000" cy="635000"/>
              <wp:effectExtent l="0" t="0" r="0" b="0"/>
              <wp:wrapNone/>
              <wp:docPr id="171"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70"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F6F1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ZOw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e7T2WTsCAAB5BAAADgAAAAAAAAAAAAAA&#10;AAAuAgAAZHJzL2Uyb0RvYy54bWxQSwECLQAUAAYACAAAACEAhluH1dgAAAAFAQAADwAAAAAAAAAA&#10;AAAAAACVBAAAZHJzL2Rvd25yZXYueG1sUEsFBgAAAAAEAAQA8wAAAJoFAAAAAA==&#10;"/>
          </w:pict>
        </mc:Fallback>
      </mc:AlternateContent>
    </w:r>
    <w:r w:rsidRPr="00354456">
      <w:rPr>
        <w:noProof/>
        <w:sz w:val="18"/>
        <w:szCs w:val="18"/>
      </w:rPr>
      <mc:AlternateContent>
        <mc:Choice Requires="wps">
          <w:drawing>
            <wp:anchor distT="0" distB="0" distL="114300" distR="114300" simplePos="0" relativeHeight="251651072" behindDoc="0" locked="0" layoutInCell="1" allowOverlap="1" wp14:anchorId="5E680D62" wp14:editId="58D6546C">
              <wp:simplePos x="0" y="0"/>
              <wp:positionH relativeFrom="column">
                <wp:posOffset>0</wp:posOffset>
              </wp:positionH>
              <wp:positionV relativeFrom="paragraph">
                <wp:posOffset>0</wp:posOffset>
              </wp:positionV>
              <wp:extent cx="635000" cy="635000"/>
              <wp:effectExtent l="0" t="0" r="0" b="0"/>
              <wp:wrapNone/>
              <wp:docPr id="170"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69"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C47A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p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PjpUyk8AgAAeQQAAA4AAAAAAAAAAAAA&#10;AAAALgIAAGRycy9lMm9Eb2MueG1sUEsBAi0AFAAGAAgAAAAhAIZbh9XYAAAABQEAAA8AAAAAAAAA&#10;AAAAAAAAlgQAAGRycy9kb3ducmV2LnhtbFBLBQYAAAAABAAEAPMAAACbBQAAAAA=&#10;"/>
          </w:pict>
        </mc:Fallback>
      </mc:AlternateContent>
    </w:r>
    <w:r w:rsidRPr="00354456">
      <w:rPr>
        <w:noProof/>
        <w:sz w:val="18"/>
        <w:szCs w:val="18"/>
      </w:rPr>
      <mc:AlternateContent>
        <mc:Choice Requires="wps">
          <w:drawing>
            <wp:anchor distT="0" distB="0" distL="114300" distR="114300" simplePos="0" relativeHeight="251652096" behindDoc="0" locked="0" layoutInCell="1" allowOverlap="1" wp14:anchorId="3171AA12" wp14:editId="70965186">
              <wp:simplePos x="0" y="0"/>
              <wp:positionH relativeFrom="column">
                <wp:posOffset>0</wp:posOffset>
              </wp:positionH>
              <wp:positionV relativeFrom="paragraph">
                <wp:posOffset>0</wp:posOffset>
              </wp:positionV>
              <wp:extent cx="635000" cy="635000"/>
              <wp:effectExtent l="0" t="0" r="0" b="0"/>
              <wp:wrapNone/>
              <wp:docPr id="168" name="AutoShape 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67"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4BD7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9Q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CWoP1A8AgAAeQQAAA4AAAAAAAAAAAAA&#10;AAAALgIAAGRycy9lMm9Eb2MueG1sUEsBAi0AFAAGAAgAAAAhAIZbh9XYAAAABQEAAA8AAAAAAAAA&#10;AAAAAAAAlgQAAGRycy9kb3ducmV2LnhtbFBLBQYAAAAABAAEAPMAAACbBQAAAAA=&#10;"/>
          </w:pict>
        </mc:Fallback>
      </mc:AlternateContent>
    </w:r>
    <w:r w:rsidR="00000000" w:rsidRPr="00354456">
      <w:rPr>
        <w:sz w:val="18"/>
        <w:szCs w:val="18"/>
      </w:rPr>
      <w:pict w14:anchorId="51C26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1312;visibility:hidden;mso-position-horizontal-relative:text;mso-position-vertical-relative:text">
          <v:path gradientshapeok="f"/>
          <o:lock v:ext="edit" selection="t"/>
        </v:shape>
      </w:pict>
    </w:r>
    <w:r w:rsidR="00000000" w:rsidRPr="00354456">
      <w:rPr>
        <w:sz w:val="18"/>
        <w:szCs w:val="18"/>
      </w:rPr>
      <w:pict w14:anchorId="26D0B403">
        <v:shape id="_x0000_s1042"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83F" w14:textId="0775A524" w:rsidR="00775CED" w:rsidRPr="00813309" w:rsidRDefault="00775CED" w:rsidP="00775CED">
    <w:pPr>
      <w:pStyle w:val="Header"/>
      <w:spacing w:after="0"/>
      <w:rPr>
        <w:sz w:val="2"/>
        <w:szCs w:val="2"/>
      </w:rPr>
    </w:pPr>
    <w:r w:rsidRPr="00813309">
      <w:rPr>
        <w:noProof/>
        <w:sz w:val="2"/>
        <w:szCs w:val="2"/>
      </w:rPr>
      <mc:AlternateContent>
        <mc:Choice Requires="wps">
          <w:drawing>
            <wp:anchor distT="0" distB="0" distL="114300" distR="114300" simplePos="0" relativeHeight="251653120" behindDoc="0" locked="0" layoutInCell="1" allowOverlap="1" wp14:anchorId="41C6BAE0" wp14:editId="7FFC0634">
              <wp:simplePos x="0" y="0"/>
              <wp:positionH relativeFrom="column">
                <wp:posOffset>0</wp:posOffset>
              </wp:positionH>
              <wp:positionV relativeFrom="paragraph">
                <wp:posOffset>0</wp:posOffset>
              </wp:positionV>
              <wp:extent cx="635000" cy="635000"/>
              <wp:effectExtent l="0" t="0" r="0" b="0"/>
              <wp:wrapNone/>
              <wp:docPr id="166" name="AutoShape 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65"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B884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qO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ZZR&#10;oliHJN3vHYTYJMmm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uo48AgAAeQQAAA4AAAAAAAAAAAAA&#10;AAAALgIAAGRycy9lMm9Eb2MueG1sUEsBAi0AFAAGAAgAAAAhAIZbh9XYAAAABQEAAA8AAAAAAAAA&#10;AAAAAAAAlgQAAGRycy9kb3ducmV2LnhtbFBLBQYAAAAABAAEAPMAAACbBQAAAAA=&#10;"/>
          </w:pict>
        </mc:Fallback>
      </mc:AlternateContent>
    </w:r>
    <w:r w:rsidRPr="00813309">
      <w:rPr>
        <w:noProof/>
        <w:sz w:val="2"/>
        <w:szCs w:val="2"/>
      </w:rPr>
      <mc:AlternateContent>
        <mc:Choice Requires="wps">
          <w:drawing>
            <wp:anchor distT="0" distB="0" distL="114300" distR="114300" simplePos="0" relativeHeight="251654144" behindDoc="0" locked="0" layoutInCell="1" allowOverlap="1" wp14:anchorId="0286E923" wp14:editId="0CAA9B17">
              <wp:simplePos x="0" y="0"/>
              <wp:positionH relativeFrom="column">
                <wp:posOffset>0</wp:posOffset>
              </wp:positionH>
              <wp:positionV relativeFrom="paragraph">
                <wp:posOffset>0</wp:posOffset>
              </wp:positionV>
              <wp:extent cx="635000" cy="635000"/>
              <wp:effectExtent l="0" t="0" r="0" b="0"/>
              <wp:wrapNone/>
              <wp:docPr id="165" name="AutoShape 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64"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822A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1s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Tal&#10;RLEOSbrfOwixSZKl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1KTWw8AgAAeQQAAA4AAAAAAAAAAAAA&#10;AAAALgIAAGRycy9lMm9Eb2MueG1sUEsBAi0AFAAGAAgAAAAhAIZbh9XYAAAABQEAAA8AAAAAAAAA&#10;AAAAAAAAlgQAAGRycy9kb3ducmV2LnhtbFBLBQYAAAAABAAEAPMAAACbBQAAAAA=&#10;"/>
          </w:pict>
        </mc:Fallback>
      </mc:AlternateContent>
    </w:r>
    <w:r w:rsidRPr="00813309">
      <w:rPr>
        <w:noProof/>
        <w:sz w:val="2"/>
        <w:szCs w:val="2"/>
      </w:rPr>
      <mc:AlternateContent>
        <mc:Choice Requires="wps">
          <w:drawing>
            <wp:anchor distT="0" distB="0" distL="114300" distR="114300" simplePos="0" relativeHeight="251655168" behindDoc="0" locked="0" layoutInCell="1" allowOverlap="1" wp14:anchorId="080C7DC1" wp14:editId="624108A7">
              <wp:simplePos x="0" y="0"/>
              <wp:positionH relativeFrom="column">
                <wp:posOffset>0</wp:posOffset>
              </wp:positionH>
              <wp:positionV relativeFrom="paragraph">
                <wp:posOffset>0</wp:posOffset>
              </wp:positionV>
              <wp:extent cx="635000" cy="635000"/>
              <wp:effectExtent l="0" t="0" r="0" b="0"/>
              <wp:wrapNone/>
              <wp:docPr id="163" name="AutoShape 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6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AB5C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BuQgI8AgAAeQQAAA4AAAAAAAAAAAAA&#10;AAAALgIAAGRycy9lMm9Eb2MueG1sUEsBAi0AFAAGAAgAAAAhAIZbh9XYAAAABQEAAA8AAAAAAAAA&#10;AAAAAAAAlgQAAGRycy9kb3ducmV2LnhtbFBLBQYAAAAABAAEAPMAAACbBQAAAAA=&#10;"/>
          </w:pict>
        </mc:Fallback>
      </mc:AlternateContent>
    </w:r>
    <w:r w:rsidR="00000000" w:rsidRPr="00813309">
      <w:rPr>
        <w:sz w:val="2"/>
        <w:szCs w:val="2"/>
      </w:rPr>
      <w:pict w14:anchorId="73F5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3360;visibility:hidden;mso-position-horizontal-relative:text;mso-position-vertical-relative:text">
          <v:path gradientshapeok="f"/>
          <o:lock v:ext="edit" selection="t"/>
        </v:shape>
      </w:pict>
    </w:r>
    <w:r w:rsidR="00000000" w:rsidRPr="00813309">
      <w:rPr>
        <w:sz w:val="2"/>
        <w:szCs w:val="2"/>
      </w:rPr>
      <w:pict w14:anchorId="6B8080C9">
        <v:shape id="_x0000_s104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9A"/>
    <w:multiLevelType w:val="multilevel"/>
    <w:tmpl w:val="FA40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6D17D3"/>
    <w:multiLevelType w:val="multilevel"/>
    <w:tmpl w:val="7D10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00A52"/>
    <w:multiLevelType w:val="multilevel"/>
    <w:tmpl w:val="4046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50D87"/>
    <w:multiLevelType w:val="hybridMultilevel"/>
    <w:tmpl w:val="322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42B6"/>
    <w:multiLevelType w:val="multilevel"/>
    <w:tmpl w:val="F726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F343A"/>
    <w:multiLevelType w:val="multilevel"/>
    <w:tmpl w:val="B0C04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89377A"/>
    <w:multiLevelType w:val="multilevel"/>
    <w:tmpl w:val="0B565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1203B"/>
    <w:multiLevelType w:val="multilevel"/>
    <w:tmpl w:val="554A7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E59FF"/>
    <w:multiLevelType w:val="multilevel"/>
    <w:tmpl w:val="C2B8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3A32E1"/>
    <w:multiLevelType w:val="multilevel"/>
    <w:tmpl w:val="5C802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D67E7D"/>
    <w:multiLevelType w:val="multilevel"/>
    <w:tmpl w:val="D09C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06763"/>
    <w:multiLevelType w:val="multilevel"/>
    <w:tmpl w:val="3EB2A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D43407"/>
    <w:multiLevelType w:val="multilevel"/>
    <w:tmpl w:val="73A031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EB54F0"/>
    <w:multiLevelType w:val="multilevel"/>
    <w:tmpl w:val="7394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C5583"/>
    <w:multiLevelType w:val="multilevel"/>
    <w:tmpl w:val="B0F0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6388"/>
    <w:multiLevelType w:val="multilevel"/>
    <w:tmpl w:val="6AB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440C8"/>
    <w:multiLevelType w:val="multilevel"/>
    <w:tmpl w:val="D8B8C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87466D"/>
    <w:multiLevelType w:val="multilevel"/>
    <w:tmpl w:val="221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D86664"/>
    <w:multiLevelType w:val="multilevel"/>
    <w:tmpl w:val="C6B2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01450"/>
    <w:multiLevelType w:val="multilevel"/>
    <w:tmpl w:val="FB38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071CDC"/>
    <w:multiLevelType w:val="multilevel"/>
    <w:tmpl w:val="B17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A45055"/>
    <w:multiLevelType w:val="hybridMultilevel"/>
    <w:tmpl w:val="9C94435A"/>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65D7F"/>
    <w:multiLevelType w:val="multilevel"/>
    <w:tmpl w:val="3EE2D7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7BA71767"/>
    <w:multiLevelType w:val="hybridMultilevel"/>
    <w:tmpl w:val="50A68A28"/>
    <w:lvl w:ilvl="0" w:tplc="EA9E4868">
      <w:start w:val="2"/>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97426"/>
    <w:multiLevelType w:val="multilevel"/>
    <w:tmpl w:val="6DCED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1A6620"/>
    <w:multiLevelType w:val="multilevel"/>
    <w:tmpl w:val="3286A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2541966">
    <w:abstractNumId w:val="23"/>
  </w:num>
  <w:num w:numId="2" w16cid:durableId="1712068584">
    <w:abstractNumId w:val="21"/>
  </w:num>
  <w:num w:numId="3" w16cid:durableId="1464808312">
    <w:abstractNumId w:val="8"/>
  </w:num>
  <w:num w:numId="4" w16cid:durableId="1721399893">
    <w:abstractNumId w:val="16"/>
  </w:num>
  <w:num w:numId="5" w16cid:durableId="616182089">
    <w:abstractNumId w:val="12"/>
  </w:num>
  <w:num w:numId="6" w16cid:durableId="60904607">
    <w:abstractNumId w:val="5"/>
  </w:num>
  <w:num w:numId="7" w16cid:durableId="1970089519">
    <w:abstractNumId w:val="9"/>
  </w:num>
  <w:num w:numId="8" w16cid:durableId="1485582054">
    <w:abstractNumId w:val="0"/>
  </w:num>
  <w:num w:numId="9" w16cid:durableId="856232782">
    <w:abstractNumId w:val="24"/>
  </w:num>
  <w:num w:numId="10" w16cid:durableId="1492058322">
    <w:abstractNumId w:val="6"/>
  </w:num>
  <w:num w:numId="11" w16cid:durableId="22021211">
    <w:abstractNumId w:val="7"/>
  </w:num>
  <w:num w:numId="12" w16cid:durableId="1486358146">
    <w:abstractNumId w:val="10"/>
  </w:num>
  <w:num w:numId="13" w16cid:durableId="809325802">
    <w:abstractNumId w:val="25"/>
  </w:num>
  <w:num w:numId="14" w16cid:durableId="1034580899">
    <w:abstractNumId w:val="17"/>
  </w:num>
  <w:num w:numId="15" w16cid:durableId="1877307431">
    <w:abstractNumId w:val="4"/>
  </w:num>
  <w:num w:numId="16" w16cid:durableId="823088739">
    <w:abstractNumId w:val="15"/>
  </w:num>
  <w:num w:numId="17" w16cid:durableId="1137145315">
    <w:abstractNumId w:val="1"/>
  </w:num>
  <w:num w:numId="18" w16cid:durableId="28997807">
    <w:abstractNumId w:val="14"/>
  </w:num>
  <w:num w:numId="19" w16cid:durableId="656035106">
    <w:abstractNumId w:val="13"/>
  </w:num>
  <w:num w:numId="20" w16cid:durableId="943460265">
    <w:abstractNumId w:val="18"/>
  </w:num>
  <w:num w:numId="21" w16cid:durableId="628513187">
    <w:abstractNumId w:val="11"/>
  </w:num>
  <w:num w:numId="22" w16cid:durableId="1147940338">
    <w:abstractNumId w:val="19"/>
  </w:num>
  <w:num w:numId="23" w16cid:durableId="1427269466">
    <w:abstractNumId w:val="20"/>
  </w:num>
  <w:num w:numId="24" w16cid:durableId="1906720292">
    <w:abstractNumId w:val="2"/>
  </w:num>
  <w:num w:numId="25" w16cid:durableId="2030179097">
    <w:abstractNumId w:val="22"/>
  </w:num>
  <w:num w:numId="26" w16cid:durableId="190050783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C5"/>
    <w:rsid w:val="00004D0C"/>
    <w:rsid w:val="00005301"/>
    <w:rsid w:val="00006AB3"/>
    <w:rsid w:val="000133EE"/>
    <w:rsid w:val="000206A8"/>
    <w:rsid w:val="000244A9"/>
    <w:rsid w:val="00027205"/>
    <w:rsid w:val="0003137A"/>
    <w:rsid w:val="000370DD"/>
    <w:rsid w:val="00037A22"/>
    <w:rsid w:val="00041171"/>
    <w:rsid w:val="00041727"/>
    <w:rsid w:val="0004226F"/>
    <w:rsid w:val="00044028"/>
    <w:rsid w:val="00047E6C"/>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49C4"/>
    <w:rsid w:val="000C225A"/>
    <w:rsid w:val="000C6781"/>
    <w:rsid w:val="000D0753"/>
    <w:rsid w:val="000D12A9"/>
    <w:rsid w:val="000E3C39"/>
    <w:rsid w:val="000E6A73"/>
    <w:rsid w:val="000F5841"/>
    <w:rsid w:val="000F5E49"/>
    <w:rsid w:val="000F654D"/>
    <w:rsid w:val="000F7A87"/>
    <w:rsid w:val="00102EAE"/>
    <w:rsid w:val="001047DC"/>
    <w:rsid w:val="00105D2E"/>
    <w:rsid w:val="00106D17"/>
    <w:rsid w:val="00111BFD"/>
    <w:rsid w:val="00113510"/>
    <w:rsid w:val="0011498B"/>
    <w:rsid w:val="00115786"/>
    <w:rsid w:val="001158EF"/>
    <w:rsid w:val="00116910"/>
    <w:rsid w:val="0011749D"/>
    <w:rsid w:val="00120147"/>
    <w:rsid w:val="001213C0"/>
    <w:rsid w:val="00123140"/>
    <w:rsid w:val="00123D94"/>
    <w:rsid w:val="00125FFB"/>
    <w:rsid w:val="00130BBC"/>
    <w:rsid w:val="00133D13"/>
    <w:rsid w:val="00137068"/>
    <w:rsid w:val="00137661"/>
    <w:rsid w:val="00150DBD"/>
    <w:rsid w:val="00156F9B"/>
    <w:rsid w:val="00160DEF"/>
    <w:rsid w:val="00163BA3"/>
    <w:rsid w:val="00166B31"/>
    <w:rsid w:val="00167D54"/>
    <w:rsid w:val="00176AB5"/>
    <w:rsid w:val="00180771"/>
    <w:rsid w:val="00190854"/>
    <w:rsid w:val="0019125D"/>
    <w:rsid w:val="00192970"/>
    <w:rsid w:val="001930A3"/>
    <w:rsid w:val="00196EB8"/>
    <w:rsid w:val="001977BC"/>
    <w:rsid w:val="001A101A"/>
    <w:rsid w:val="001A25F0"/>
    <w:rsid w:val="001A341E"/>
    <w:rsid w:val="001B0EA6"/>
    <w:rsid w:val="001B1CDF"/>
    <w:rsid w:val="001B2EC4"/>
    <w:rsid w:val="001B56F4"/>
    <w:rsid w:val="001C184E"/>
    <w:rsid w:val="001C5462"/>
    <w:rsid w:val="001D265C"/>
    <w:rsid w:val="001D3062"/>
    <w:rsid w:val="001D3CFB"/>
    <w:rsid w:val="001D517B"/>
    <w:rsid w:val="001D559B"/>
    <w:rsid w:val="001D6302"/>
    <w:rsid w:val="001E2C22"/>
    <w:rsid w:val="001E740C"/>
    <w:rsid w:val="001E7DD0"/>
    <w:rsid w:val="001F1BDA"/>
    <w:rsid w:val="0020095E"/>
    <w:rsid w:val="00204086"/>
    <w:rsid w:val="00210BFE"/>
    <w:rsid w:val="00210D30"/>
    <w:rsid w:val="002204FD"/>
    <w:rsid w:val="00221020"/>
    <w:rsid w:val="00227029"/>
    <w:rsid w:val="002279DD"/>
    <w:rsid w:val="002308B5"/>
    <w:rsid w:val="00233C0B"/>
    <w:rsid w:val="00234A34"/>
    <w:rsid w:val="0025255D"/>
    <w:rsid w:val="00254517"/>
    <w:rsid w:val="00255EE3"/>
    <w:rsid w:val="00256B3D"/>
    <w:rsid w:val="00264C53"/>
    <w:rsid w:val="0026743C"/>
    <w:rsid w:val="00270480"/>
    <w:rsid w:val="002779AF"/>
    <w:rsid w:val="002823D8"/>
    <w:rsid w:val="0028531A"/>
    <w:rsid w:val="00285446"/>
    <w:rsid w:val="00290082"/>
    <w:rsid w:val="00290D71"/>
    <w:rsid w:val="00291D80"/>
    <w:rsid w:val="002949B7"/>
    <w:rsid w:val="00295593"/>
    <w:rsid w:val="002964D1"/>
    <w:rsid w:val="002A354F"/>
    <w:rsid w:val="002A386C"/>
    <w:rsid w:val="002B09DF"/>
    <w:rsid w:val="002B1E34"/>
    <w:rsid w:val="002B2987"/>
    <w:rsid w:val="002B540D"/>
    <w:rsid w:val="002B7A7E"/>
    <w:rsid w:val="002C04F4"/>
    <w:rsid w:val="002C1841"/>
    <w:rsid w:val="002C30BC"/>
    <w:rsid w:val="002C50F2"/>
    <w:rsid w:val="002C5965"/>
    <w:rsid w:val="002C5E15"/>
    <w:rsid w:val="002C7A88"/>
    <w:rsid w:val="002C7AB9"/>
    <w:rsid w:val="002D232B"/>
    <w:rsid w:val="002D2759"/>
    <w:rsid w:val="002D5E00"/>
    <w:rsid w:val="002D6DAC"/>
    <w:rsid w:val="002E0D0F"/>
    <w:rsid w:val="002E261D"/>
    <w:rsid w:val="002E3FAD"/>
    <w:rsid w:val="002E4E16"/>
    <w:rsid w:val="002F6DAC"/>
    <w:rsid w:val="00301E8C"/>
    <w:rsid w:val="00307DDD"/>
    <w:rsid w:val="003143C9"/>
    <w:rsid w:val="003146E9"/>
    <w:rsid w:val="00314D5D"/>
    <w:rsid w:val="00320009"/>
    <w:rsid w:val="00320B1A"/>
    <w:rsid w:val="0032424A"/>
    <w:rsid w:val="003245D3"/>
    <w:rsid w:val="00330AA3"/>
    <w:rsid w:val="00331584"/>
    <w:rsid w:val="00331964"/>
    <w:rsid w:val="00332A64"/>
    <w:rsid w:val="00334902"/>
    <w:rsid w:val="00334987"/>
    <w:rsid w:val="0033644F"/>
    <w:rsid w:val="003370E5"/>
    <w:rsid w:val="00340C69"/>
    <w:rsid w:val="00342E34"/>
    <w:rsid w:val="00354456"/>
    <w:rsid w:val="003602D0"/>
    <w:rsid w:val="00362EFD"/>
    <w:rsid w:val="00364BA3"/>
    <w:rsid w:val="00370A68"/>
    <w:rsid w:val="00371CF1"/>
    <w:rsid w:val="0037222D"/>
    <w:rsid w:val="00373128"/>
    <w:rsid w:val="003750C1"/>
    <w:rsid w:val="0037602B"/>
    <w:rsid w:val="0038051E"/>
    <w:rsid w:val="00380AF7"/>
    <w:rsid w:val="00394A05"/>
    <w:rsid w:val="00397761"/>
    <w:rsid w:val="00397770"/>
    <w:rsid w:val="00397880"/>
    <w:rsid w:val="003A4995"/>
    <w:rsid w:val="003A7016"/>
    <w:rsid w:val="003B0C08"/>
    <w:rsid w:val="003B37D7"/>
    <w:rsid w:val="003B386F"/>
    <w:rsid w:val="003C17A5"/>
    <w:rsid w:val="003C1843"/>
    <w:rsid w:val="003D1552"/>
    <w:rsid w:val="003D6BE2"/>
    <w:rsid w:val="003E115A"/>
    <w:rsid w:val="003E381F"/>
    <w:rsid w:val="003E4046"/>
    <w:rsid w:val="003E6933"/>
    <w:rsid w:val="003F003A"/>
    <w:rsid w:val="003F125B"/>
    <w:rsid w:val="003F616E"/>
    <w:rsid w:val="003F70A7"/>
    <w:rsid w:val="003F7B3F"/>
    <w:rsid w:val="004058AD"/>
    <w:rsid w:val="00405D9F"/>
    <w:rsid w:val="0041078D"/>
    <w:rsid w:val="00416F97"/>
    <w:rsid w:val="00425173"/>
    <w:rsid w:val="004267EB"/>
    <w:rsid w:val="0043039B"/>
    <w:rsid w:val="00434BBF"/>
    <w:rsid w:val="00436197"/>
    <w:rsid w:val="0044041A"/>
    <w:rsid w:val="004423FE"/>
    <w:rsid w:val="0044573D"/>
    <w:rsid w:val="00445C35"/>
    <w:rsid w:val="004527C9"/>
    <w:rsid w:val="00453C67"/>
    <w:rsid w:val="00454B41"/>
    <w:rsid w:val="00455B84"/>
    <w:rsid w:val="0045663A"/>
    <w:rsid w:val="004600D0"/>
    <w:rsid w:val="0046344E"/>
    <w:rsid w:val="004667E7"/>
    <w:rsid w:val="004672CF"/>
    <w:rsid w:val="00470DEF"/>
    <w:rsid w:val="00474C96"/>
    <w:rsid w:val="004752E0"/>
    <w:rsid w:val="00475797"/>
    <w:rsid w:val="00476D0A"/>
    <w:rsid w:val="00477EC5"/>
    <w:rsid w:val="0048068A"/>
    <w:rsid w:val="004835A6"/>
    <w:rsid w:val="00486937"/>
    <w:rsid w:val="00491024"/>
    <w:rsid w:val="0049253B"/>
    <w:rsid w:val="00495199"/>
    <w:rsid w:val="0049782C"/>
    <w:rsid w:val="004A140B"/>
    <w:rsid w:val="004A222B"/>
    <w:rsid w:val="004A4B47"/>
    <w:rsid w:val="004B0EC9"/>
    <w:rsid w:val="004B7BAA"/>
    <w:rsid w:val="004C2DF7"/>
    <w:rsid w:val="004C4E0B"/>
    <w:rsid w:val="004D497E"/>
    <w:rsid w:val="004E4809"/>
    <w:rsid w:val="004E4CC3"/>
    <w:rsid w:val="004E5985"/>
    <w:rsid w:val="004E6352"/>
    <w:rsid w:val="004E6460"/>
    <w:rsid w:val="004F6B46"/>
    <w:rsid w:val="0050425E"/>
    <w:rsid w:val="00507BDA"/>
    <w:rsid w:val="005113E5"/>
    <w:rsid w:val="00511999"/>
    <w:rsid w:val="00511BA2"/>
    <w:rsid w:val="005145D6"/>
    <w:rsid w:val="00516032"/>
    <w:rsid w:val="00521EA5"/>
    <w:rsid w:val="00525B80"/>
    <w:rsid w:val="00525D75"/>
    <w:rsid w:val="005266F0"/>
    <w:rsid w:val="0053098F"/>
    <w:rsid w:val="00536B2E"/>
    <w:rsid w:val="00540949"/>
    <w:rsid w:val="00546D8E"/>
    <w:rsid w:val="00553738"/>
    <w:rsid w:val="00553C25"/>
    <w:rsid w:val="00553F7E"/>
    <w:rsid w:val="0055594F"/>
    <w:rsid w:val="005608D3"/>
    <w:rsid w:val="00564EB7"/>
    <w:rsid w:val="005657D0"/>
    <w:rsid w:val="0056646F"/>
    <w:rsid w:val="0057038C"/>
    <w:rsid w:val="00571AE1"/>
    <w:rsid w:val="00572B5A"/>
    <w:rsid w:val="00573DC1"/>
    <w:rsid w:val="00581B28"/>
    <w:rsid w:val="005859C2"/>
    <w:rsid w:val="00592267"/>
    <w:rsid w:val="00593AFF"/>
    <w:rsid w:val="0059421F"/>
    <w:rsid w:val="005A136D"/>
    <w:rsid w:val="005B09C2"/>
    <w:rsid w:val="005B0AE2"/>
    <w:rsid w:val="005B1B3E"/>
    <w:rsid w:val="005B1F2C"/>
    <w:rsid w:val="005B5F3C"/>
    <w:rsid w:val="005C32C6"/>
    <w:rsid w:val="005C41F2"/>
    <w:rsid w:val="005D03D9"/>
    <w:rsid w:val="005D1EE8"/>
    <w:rsid w:val="005D56AE"/>
    <w:rsid w:val="005D5B7C"/>
    <w:rsid w:val="005D666D"/>
    <w:rsid w:val="005E3A59"/>
    <w:rsid w:val="00604802"/>
    <w:rsid w:val="00615AB0"/>
    <w:rsid w:val="00616030"/>
    <w:rsid w:val="00616247"/>
    <w:rsid w:val="0061778C"/>
    <w:rsid w:val="006222C0"/>
    <w:rsid w:val="0062367C"/>
    <w:rsid w:val="00633B0E"/>
    <w:rsid w:val="00636B90"/>
    <w:rsid w:val="00644522"/>
    <w:rsid w:val="0064738B"/>
    <w:rsid w:val="006508EA"/>
    <w:rsid w:val="00667E86"/>
    <w:rsid w:val="0068392D"/>
    <w:rsid w:val="00695C62"/>
    <w:rsid w:val="00697DB5"/>
    <w:rsid w:val="006A1B33"/>
    <w:rsid w:val="006A492A"/>
    <w:rsid w:val="006B3427"/>
    <w:rsid w:val="006B3E24"/>
    <w:rsid w:val="006B5C72"/>
    <w:rsid w:val="006B7C5A"/>
    <w:rsid w:val="006C289D"/>
    <w:rsid w:val="006D0310"/>
    <w:rsid w:val="006D2009"/>
    <w:rsid w:val="006D53C9"/>
    <w:rsid w:val="006D5576"/>
    <w:rsid w:val="006E766D"/>
    <w:rsid w:val="006F4B29"/>
    <w:rsid w:val="006F6CE9"/>
    <w:rsid w:val="0070517C"/>
    <w:rsid w:val="00705C9F"/>
    <w:rsid w:val="00716951"/>
    <w:rsid w:val="00720F6B"/>
    <w:rsid w:val="00730ADA"/>
    <w:rsid w:val="007313F5"/>
    <w:rsid w:val="00732165"/>
    <w:rsid w:val="00732C37"/>
    <w:rsid w:val="00735D9E"/>
    <w:rsid w:val="00745A09"/>
    <w:rsid w:val="00751EAF"/>
    <w:rsid w:val="00754CF7"/>
    <w:rsid w:val="00754F7B"/>
    <w:rsid w:val="00757B0D"/>
    <w:rsid w:val="00761320"/>
    <w:rsid w:val="007651B1"/>
    <w:rsid w:val="00767CE1"/>
    <w:rsid w:val="00771A68"/>
    <w:rsid w:val="007744D2"/>
    <w:rsid w:val="00775CED"/>
    <w:rsid w:val="00781D83"/>
    <w:rsid w:val="007856CD"/>
    <w:rsid w:val="00786136"/>
    <w:rsid w:val="00796F48"/>
    <w:rsid w:val="007B05CF"/>
    <w:rsid w:val="007C212A"/>
    <w:rsid w:val="007D065E"/>
    <w:rsid w:val="007D5B3C"/>
    <w:rsid w:val="007E5D93"/>
    <w:rsid w:val="007E76DA"/>
    <w:rsid w:val="007E7D21"/>
    <w:rsid w:val="007E7DBD"/>
    <w:rsid w:val="007F3F1D"/>
    <w:rsid w:val="007F482F"/>
    <w:rsid w:val="007F5FAA"/>
    <w:rsid w:val="007F7C94"/>
    <w:rsid w:val="0080398D"/>
    <w:rsid w:val="00805174"/>
    <w:rsid w:val="00806385"/>
    <w:rsid w:val="00807CC5"/>
    <w:rsid w:val="00807ED7"/>
    <w:rsid w:val="00813309"/>
    <w:rsid w:val="0081376F"/>
    <w:rsid w:val="00814A7D"/>
    <w:rsid w:val="00814CC6"/>
    <w:rsid w:val="008154A8"/>
    <w:rsid w:val="00824384"/>
    <w:rsid w:val="00826D53"/>
    <w:rsid w:val="008273AA"/>
    <w:rsid w:val="00831751"/>
    <w:rsid w:val="00833369"/>
    <w:rsid w:val="00835B42"/>
    <w:rsid w:val="0084183F"/>
    <w:rsid w:val="00842A4E"/>
    <w:rsid w:val="00847D99"/>
    <w:rsid w:val="0085038E"/>
    <w:rsid w:val="0085230A"/>
    <w:rsid w:val="00854DB6"/>
    <w:rsid w:val="00855757"/>
    <w:rsid w:val="00855E47"/>
    <w:rsid w:val="00856C81"/>
    <w:rsid w:val="00857F1A"/>
    <w:rsid w:val="00860B9A"/>
    <w:rsid w:val="00860C3C"/>
    <w:rsid w:val="0086271D"/>
    <w:rsid w:val="00863792"/>
    <w:rsid w:val="00863E14"/>
    <w:rsid w:val="0086420B"/>
    <w:rsid w:val="00864DBF"/>
    <w:rsid w:val="00865AE2"/>
    <w:rsid w:val="008663C8"/>
    <w:rsid w:val="00877ED1"/>
    <w:rsid w:val="00880892"/>
    <w:rsid w:val="00880B26"/>
    <w:rsid w:val="0088114B"/>
    <w:rsid w:val="0088163A"/>
    <w:rsid w:val="00881EB2"/>
    <w:rsid w:val="0089106C"/>
    <w:rsid w:val="00893376"/>
    <w:rsid w:val="0089601F"/>
    <w:rsid w:val="008970B8"/>
    <w:rsid w:val="008A3A10"/>
    <w:rsid w:val="008A7313"/>
    <w:rsid w:val="008A7D91"/>
    <w:rsid w:val="008B7FC7"/>
    <w:rsid w:val="008C0B6B"/>
    <w:rsid w:val="008C1007"/>
    <w:rsid w:val="008C4337"/>
    <w:rsid w:val="008C4426"/>
    <w:rsid w:val="008C4F06"/>
    <w:rsid w:val="008C52A3"/>
    <w:rsid w:val="008D0C90"/>
    <w:rsid w:val="008D32C3"/>
    <w:rsid w:val="008D7EF4"/>
    <w:rsid w:val="008E0C30"/>
    <w:rsid w:val="008E1E4A"/>
    <w:rsid w:val="008F0615"/>
    <w:rsid w:val="008F103E"/>
    <w:rsid w:val="008F1FDB"/>
    <w:rsid w:val="008F36FB"/>
    <w:rsid w:val="008F6F23"/>
    <w:rsid w:val="00902EA9"/>
    <w:rsid w:val="0090427F"/>
    <w:rsid w:val="009049C2"/>
    <w:rsid w:val="00920506"/>
    <w:rsid w:val="0092604A"/>
    <w:rsid w:val="00931DEB"/>
    <w:rsid w:val="00933957"/>
    <w:rsid w:val="009356FA"/>
    <w:rsid w:val="00937F09"/>
    <w:rsid w:val="0094603B"/>
    <w:rsid w:val="009504A1"/>
    <w:rsid w:val="00950605"/>
    <w:rsid w:val="009506B1"/>
    <w:rsid w:val="00952233"/>
    <w:rsid w:val="00953789"/>
    <w:rsid w:val="00954D66"/>
    <w:rsid w:val="00960468"/>
    <w:rsid w:val="00963F8F"/>
    <w:rsid w:val="00973C62"/>
    <w:rsid w:val="00975D76"/>
    <w:rsid w:val="00980EE2"/>
    <w:rsid w:val="00980F0F"/>
    <w:rsid w:val="00982E51"/>
    <w:rsid w:val="009874B9"/>
    <w:rsid w:val="00993581"/>
    <w:rsid w:val="00995B88"/>
    <w:rsid w:val="009A288C"/>
    <w:rsid w:val="009A64C1"/>
    <w:rsid w:val="009B6697"/>
    <w:rsid w:val="009B6EFC"/>
    <w:rsid w:val="009C2B43"/>
    <w:rsid w:val="009C2EA4"/>
    <w:rsid w:val="009C4C04"/>
    <w:rsid w:val="009C678F"/>
    <w:rsid w:val="009D5213"/>
    <w:rsid w:val="009D7D94"/>
    <w:rsid w:val="009E1C95"/>
    <w:rsid w:val="009E5FB6"/>
    <w:rsid w:val="009F196A"/>
    <w:rsid w:val="009F4F8A"/>
    <w:rsid w:val="009F669B"/>
    <w:rsid w:val="009F7566"/>
    <w:rsid w:val="009F7F18"/>
    <w:rsid w:val="00A02A72"/>
    <w:rsid w:val="00A06BFE"/>
    <w:rsid w:val="00A10F5D"/>
    <w:rsid w:val="00A1199A"/>
    <w:rsid w:val="00A1243C"/>
    <w:rsid w:val="00A135AE"/>
    <w:rsid w:val="00A14AF1"/>
    <w:rsid w:val="00A14DC4"/>
    <w:rsid w:val="00A16891"/>
    <w:rsid w:val="00A21FE6"/>
    <w:rsid w:val="00A268CE"/>
    <w:rsid w:val="00A332E8"/>
    <w:rsid w:val="00A35AF5"/>
    <w:rsid w:val="00A35DDF"/>
    <w:rsid w:val="00A36CBA"/>
    <w:rsid w:val="00A432CD"/>
    <w:rsid w:val="00A4392E"/>
    <w:rsid w:val="00A45741"/>
    <w:rsid w:val="00A474E1"/>
    <w:rsid w:val="00A47EF6"/>
    <w:rsid w:val="00A50291"/>
    <w:rsid w:val="00A514C9"/>
    <w:rsid w:val="00A521E1"/>
    <w:rsid w:val="00A530E4"/>
    <w:rsid w:val="00A57803"/>
    <w:rsid w:val="00A57FD1"/>
    <w:rsid w:val="00A604CD"/>
    <w:rsid w:val="00A60FE6"/>
    <w:rsid w:val="00A622F5"/>
    <w:rsid w:val="00A654BE"/>
    <w:rsid w:val="00A65965"/>
    <w:rsid w:val="00A66DD6"/>
    <w:rsid w:val="00A75018"/>
    <w:rsid w:val="00A771FD"/>
    <w:rsid w:val="00A7796A"/>
    <w:rsid w:val="00A80767"/>
    <w:rsid w:val="00A81C90"/>
    <w:rsid w:val="00A863B0"/>
    <w:rsid w:val="00A874EF"/>
    <w:rsid w:val="00A95415"/>
    <w:rsid w:val="00AA3C89"/>
    <w:rsid w:val="00AB32BD"/>
    <w:rsid w:val="00AB4723"/>
    <w:rsid w:val="00AC0ABB"/>
    <w:rsid w:val="00AC1A98"/>
    <w:rsid w:val="00AC4CDB"/>
    <w:rsid w:val="00AC4EB4"/>
    <w:rsid w:val="00AC70FE"/>
    <w:rsid w:val="00AD3AA3"/>
    <w:rsid w:val="00AD4358"/>
    <w:rsid w:val="00AE17AC"/>
    <w:rsid w:val="00AE66A0"/>
    <w:rsid w:val="00AF370D"/>
    <w:rsid w:val="00AF41D2"/>
    <w:rsid w:val="00AF61E1"/>
    <w:rsid w:val="00AF638A"/>
    <w:rsid w:val="00B00141"/>
    <w:rsid w:val="00B009AA"/>
    <w:rsid w:val="00B00ECE"/>
    <w:rsid w:val="00B02DA6"/>
    <w:rsid w:val="00B030C8"/>
    <w:rsid w:val="00B039C0"/>
    <w:rsid w:val="00B03A09"/>
    <w:rsid w:val="00B03B0E"/>
    <w:rsid w:val="00B056E7"/>
    <w:rsid w:val="00B05B71"/>
    <w:rsid w:val="00B06926"/>
    <w:rsid w:val="00B10035"/>
    <w:rsid w:val="00B114A2"/>
    <w:rsid w:val="00B15C76"/>
    <w:rsid w:val="00B165E6"/>
    <w:rsid w:val="00B235DB"/>
    <w:rsid w:val="00B33AEF"/>
    <w:rsid w:val="00B35205"/>
    <w:rsid w:val="00B424D9"/>
    <w:rsid w:val="00B43236"/>
    <w:rsid w:val="00B447C0"/>
    <w:rsid w:val="00B50BF5"/>
    <w:rsid w:val="00B52510"/>
    <w:rsid w:val="00B52B9B"/>
    <w:rsid w:val="00B52CD3"/>
    <w:rsid w:val="00B53E53"/>
    <w:rsid w:val="00B548A2"/>
    <w:rsid w:val="00B56934"/>
    <w:rsid w:val="00B62F03"/>
    <w:rsid w:val="00B70AFC"/>
    <w:rsid w:val="00B72444"/>
    <w:rsid w:val="00B73F34"/>
    <w:rsid w:val="00B740B9"/>
    <w:rsid w:val="00B74824"/>
    <w:rsid w:val="00B756AE"/>
    <w:rsid w:val="00B81436"/>
    <w:rsid w:val="00B82479"/>
    <w:rsid w:val="00B8421A"/>
    <w:rsid w:val="00B91323"/>
    <w:rsid w:val="00B93B62"/>
    <w:rsid w:val="00B953D1"/>
    <w:rsid w:val="00B96D93"/>
    <w:rsid w:val="00B97AD3"/>
    <w:rsid w:val="00BA30D0"/>
    <w:rsid w:val="00BA6685"/>
    <w:rsid w:val="00BB0D32"/>
    <w:rsid w:val="00BB36C5"/>
    <w:rsid w:val="00BB4EAF"/>
    <w:rsid w:val="00BC256A"/>
    <w:rsid w:val="00BC76B5"/>
    <w:rsid w:val="00BD5420"/>
    <w:rsid w:val="00BD5FEC"/>
    <w:rsid w:val="00BD6AFE"/>
    <w:rsid w:val="00BE43A4"/>
    <w:rsid w:val="00BE757C"/>
    <w:rsid w:val="00BF5191"/>
    <w:rsid w:val="00BF53DB"/>
    <w:rsid w:val="00BF7D02"/>
    <w:rsid w:val="00C02FE2"/>
    <w:rsid w:val="00C04BD2"/>
    <w:rsid w:val="00C13EEC"/>
    <w:rsid w:val="00C14689"/>
    <w:rsid w:val="00C156A4"/>
    <w:rsid w:val="00C16D12"/>
    <w:rsid w:val="00C171BD"/>
    <w:rsid w:val="00C20FAA"/>
    <w:rsid w:val="00C23509"/>
    <w:rsid w:val="00C2459D"/>
    <w:rsid w:val="00C2755A"/>
    <w:rsid w:val="00C316F1"/>
    <w:rsid w:val="00C31B40"/>
    <w:rsid w:val="00C42C95"/>
    <w:rsid w:val="00C4470F"/>
    <w:rsid w:val="00C47004"/>
    <w:rsid w:val="00C47221"/>
    <w:rsid w:val="00C50727"/>
    <w:rsid w:val="00C55D30"/>
    <w:rsid w:val="00C55E5B"/>
    <w:rsid w:val="00C562E8"/>
    <w:rsid w:val="00C5689F"/>
    <w:rsid w:val="00C57614"/>
    <w:rsid w:val="00C62739"/>
    <w:rsid w:val="00C62995"/>
    <w:rsid w:val="00C66A25"/>
    <w:rsid w:val="00C720A4"/>
    <w:rsid w:val="00C73C1D"/>
    <w:rsid w:val="00C74F59"/>
    <w:rsid w:val="00C7611C"/>
    <w:rsid w:val="00C82462"/>
    <w:rsid w:val="00C94097"/>
    <w:rsid w:val="00CA4269"/>
    <w:rsid w:val="00CA48CA"/>
    <w:rsid w:val="00CA7330"/>
    <w:rsid w:val="00CB1C84"/>
    <w:rsid w:val="00CB5363"/>
    <w:rsid w:val="00CB64F0"/>
    <w:rsid w:val="00CC2909"/>
    <w:rsid w:val="00CD0549"/>
    <w:rsid w:val="00CD7615"/>
    <w:rsid w:val="00CE6B3C"/>
    <w:rsid w:val="00CF5711"/>
    <w:rsid w:val="00D05E6F"/>
    <w:rsid w:val="00D1507B"/>
    <w:rsid w:val="00D1659B"/>
    <w:rsid w:val="00D20296"/>
    <w:rsid w:val="00D20739"/>
    <w:rsid w:val="00D20E0C"/>
    <w:rsid w:val="00D22098"/>
    <w:rsid w:val="00D2231A"/>
    <w:rsid w:val="00D2679C"/>
    <w:rsid w:val="00D276BD"/>
    <w:rsid w:val="00D27929"/>
    <w:rsid w:val="00D33442"/>
    <w:rsid w:val="00D419C6"/>
    <w:rsid w:val="00D44BAD"/>
    <w:rsid w:val="00D45B55"/>
    <w:rsid w:val="00D46E43"/>
    <w:rsid w:val="00D4785A"/>
    <w:rsid w:val="00D52E43"/>
    <w:rsid w:val="00D60881"/>
    <w:rsid w:val="00D62735"/>
    <w:rsid w:val="00D632CA"/>
    <w:rsid w:val="00D6628F"/>
    <w:rsid w:val="00D664D7"/>
    <w:rsid w:val="00D67E1E"/>
    <w:rsid w:val="00D7097B"/>
    <w:rsid w:val="00D7197D"/>
    <w:rsid w:val="00D72BC4"/>
    <w:rsid w:val="00D77978"/>
    <w:rsid w:val="00D815FC"/>
    <w:rsid w:val="00D8517B"/>
    <w:rsid w:val="00D865C4"/>
    <w:rsid w:val="00D91DFA"/>
    <w:rsid w:val="00DA159A"/>
    <w:rsid w:val="00DB1AB2"/>
    <w:rsid w:val="00DC17C2"/>
    <w:rsid w:val="00DC4FDF"/>
    <w:rsid w:val="00DC66F0"/>
    <w:rsid w:val="00DC7FC3"/>
    <w:rsid w:val="00DD3105"/>
    <w:rsid w:val="00DD3A65"/>
    <w:rsid w:val="00DD62C6"/>
    <w:rsid w:val="00DE3B92"/>
    <w:rsid w:val="00DE48B4"/>
    <w:rsid w:val="00DE5ACA"/>
    <w:rsid w:val="00DE7137"/>
    <w:rsid w:val="00DF18E4"/>
    <w:rsid w:val="00DF2433"/>
    <w:rsid w:val="00DF4B35"/>
    <w:rsid w:val="00E00498"/>
    <w:rsid w:val="00E12D28"/>
    <w:rsid w:val="00E1464C"/>
    <w:rsid w:val="00E14ADB"/>
    <w:rsid w:val="00E22F78"/>
    <w:rsid w:val="00E2425D"/>
    <w:rsid w:val="00E24F87"/>
    <w:rsid w:val="00E2617A"/>
    <w:rsid w:val="00E273FB"/>
    <w:rsid w:val="00E31CD4"/>
    <w:rsid w:val="00E3358A"/>
    <w:rsid w:val="00E355DF"/>
    <w:rsid w:val="00E47CA4"/>
    <w:rsid w:val="00E538E6"/>
    <w:rsid w:val="00E56696"/>
    <w:rsid w:val="00E67B6D"/>
    <w:rsid w:val="00E74332"/>
    <w:rsid w:val="00E768A9"/>
    <w:rsid w:val="00E7751D"/>
    <w:rsid w:val="00E802A2"/>
    <w:rsid w:val="00E8410F"/>
    <w:rsid w:val="00E85C0B"/>
    <w:rsid w:val="00E86D64"/>
    <w:rsid w:val="00E87239"/>
    <w:rsid w:val="00EA7089"/>
    <w:rsid w:val="00EB13D7"/>
    <w:rsid w:val="00EB1E83"/>
    <w:rsid w:val="00EC79EA"/>
    <w:rsid w:val="00ED1CB1"/>
    <w:rsid w:val="00ED22CB"/>
    <w:rsid w:val="00ED23B1"/>
    <w:rsid w:val="00ED4AE2"/>
    <w:rsid w:val="00ED4BB1"/>
    <w:rsid w:val="00ED67AF"/>
    <w:rsid w:val="00EE11F0"/>
    <w:rsid w:val="00EE128C"/>
    <w:rsid w:val="00EE4C48"/>
    <w:rsid w:val="00EE5D2E"/>
    <w:rsid w:val="00EE6E0A"/>
    <w:rsid w:val="00EE7E6F"/>
    <w:rsid w:val="00EF66D9"/>
    <w:rsid w:val="00EF68E3"/>
    <w:rsid w:val="00EF6BA5"/>
    <w:rsid w:val="00EF780D"/>
    <w:rsid w:val="00EF7A98"/>
    <w:rsid w:val="00F004A3"/>
    <w:rsid w:val="00F0267E"/>
    <w:rsid w:val="00F0400B"/>
    <w:rsid w:val="00F071B2"/>
    <w:rsid w:val="00F11098"/>
    <w:rsid w:val="00F11B47"/>
    <w:rsid w:val="00F1292A"/>
    <w:rsid w:val="00F14BD0"/>
    <w:rsid w:val="00F2412D"/>
    <w:rsid w:val="00F24AA9"/>
    <w:rsid w:val="00F25D8D"/>
    <w:rsid w:val="00F3069C"/>
    <w:rsid w:val="00F3603E"/>
    <w:rsid w:val="00F443B0"/>
    <w:rsid w:val="00F44CCB"/>
    <w:rsid w:val="00F474C9"/>
    <w:rsid w:val="00F5126B"/>
    <w:rsid w:val="00F54EA3"/>
    <w:rsid w:val="00F61675"/>
    <w:rsid w:val="00F64CC2"/>
    <w:rsid w:val="00F6686B"/>
    <w:rsid w:val="00F67F74"/>
    <w:rsid w:val="00F712B3"/>
    <w:rsid w:val="00F71E9F"/>
    <w:rsid w:val="00F73B44"/>
    <w:rsid w:val="00F73DE3"/>
    <w:rsid w:val="00F744BF"/>
    <w:rsid w:val="00F7632C"/>
    <w:rsid w:val="00F77219"/>
    <w:rsid w:val="00F8058A"/>
    <w:rsid w:val="00F84DD2"/>
    <w:rsid w:val="00F912F7"/>
    <w:rsid w:val="00F95439"/>
    <w:rsid w:val="00F9570A"/>
    <w:rsid w:val="00FB0872"/>
    <w:rsid w:val="00FB54CC"/>
    <w:rsid w:val="00FC0E2D"/>
    <w:rsid w:val="00FC611D"/>
    <w:rsid w:val="00FD1A37"/>
    <w:rsid w:val="00FD4E5B"/>
    <w:rsid w:val="00FE31F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E94CE"/>
  <w15:docId w15:val="{43937331-34E7-4078-AA1F-E95D824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125FFB"/>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normaltextrun">
    <w:name w:val="normaltextrun"/>
    <w:basedOn w:val="DefaultParagraphFont"/>
    <w:rsid w:val="00125FFB"/>
  </w:style>
  <w:style w:type="paragraph" w:customStyle="1" w:styleId="paragraph">
    <w:name w:val="paragraph"/>
    <w:basedOn w:val="Normal"/>
    <w:rsid w:val="00125FFB"/>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25FFB"/>
  </w:style>
  <w:style w:type="paragraph" w:customStyle="1" w:styleId="WMOList1">
    <w:name w:val="WMO_List1"/>
    <w:basedOn w:val="WMOBodyText"/>
    <w:rsid w:val="00125FF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125FF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25FF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25FF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25FFB"/>
    <w:rPr>
      <w:rFonts w:eastAsia="Arial"/>
      <w:i/>
      <w:iCs/>
      <w:sz w:val="24"/>
      <w:szCs w:val="24"/>
      <w:lang w:val="en-GB" w:eastAsia="en-US"/>
    </w:rPr>
  </w:style>
  <w:style w:type="character" w:customStyle="1" w:styleId="Heading9Char">
    <w:name w:val="Heading 9 Char"/>
    <w:basedOn w:val="DefaultParagraphFont"/>
    <w:link w:val="Heading9"/>
    <w:uiPriority w:val="9"/>
    <w:rsid w:val="00125FFB"/>
    <w:rPr>
      <w:rFonts w:ascii="Verdana" w:eastAsia="Arial" w:hAnsi="Verdana" w:cs="Arial"/>
      <w:szCs w:val="22"/>
      <w:lang w:val="en-GB" w:eastAsia="en-US"/>
    </w:rPr>
  </w:style>
  <w:style w:type="paragraph" w:customStyle="1" w:styleId="ChapterheadNOToC">
    <w:name w:val="Chapter head NO ToC"/>
    <w:basedOn w:val="Chapterhead"/>
    <w:rsid w:val="00125FFB"/>
  </w:style>
  <w:style w:type="paragraph" w:customStyle="1" w:styleId="Bodytext1">
    <w:name w:val="Body_text"/>
    <w:basedOn w:val="Normal"/>
    <w:link w:val="BodytextChar1"/>
    <w:qFormat/>
    <w:rsid w:val="00125FF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customStyle="1" w:styleId="Indent1">
    <w:name w:val="Indent 1"/>
    <w:link w:val="Indent1Char"/>
    <w:qFormat/>
    <w:rsid w:val="00125FF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25FFB"/>
    <w:rPr>
      <w:rFonts w:ascii="Verdana" w:eastAsia="Arial" w:hAnsi="Verdana" w:cs="Arial"/>
      <w:color w:val="000000" w:themeColor="text1"/>
      <w:szCs w:val="22"/>
      <w:lang w:val="en-GB" w:eastAsia="en-US"/>
    </w:rPr>
  </w:style>
  <w:style w:type="paragraph" w:styleId="Revision">
    <w:name w:val="Revision"/>
    <w:hidden/>
    <w:uiPriority w:val="99"/>
    <w:rsid w:val="00125FF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125FFB"/>
    <w:rPr>
      <w:rFonts w:ascii="Verdana" w:eastAsia="Arial" w:hAnsi="Verdana" w:cs="Arial"/>
      <w:lang w:val="en-GB" w:eastAsia="en-US"/>
    </w:rPr>
  </w:style>
  <w:style w:type="paragraph" w:customStyle="1" w:styleId="Indent2">
    <w:name w:val="Indent 2"/>
    <w:qFormat/>
    <w:rsid w:val="00125FF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25FFB"/>
    <w:rPr>
      <w:rFonts w:ascii="Verdana" w:eastAsia="Arial" w:hAnsi="Verdana" w:cs="Arial"/>
      <w:lang w:val="en-GB" w:eastAsia="en-US"/>
    </w:rPr>
  </w:style>
  <w:style w:type="paragraph" w:customStyle="1" w:styleId="Chapterhead">
    <w:name w:val="Chapter head"/>
    <w:link w:val="ChapterheadChar"/>
    <w:qFormat/>
    <w:rsid w:val="00125FF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125FF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125FFB"/>
    <w:rPr>
      <w:i/>
    </w:rPr>
  </w:style>
  <w:style w:type="paragraph" w:customStyle="1" w:styleId="Note">
    <w:name w:val="Note"/>
    <w:link w:val="NoteChar"/>
    <w:qFormat/>
    <w:rsid w:val="00125FF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25FF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25FF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25FFB"/>
    <w:rPr>
      <w:b/>
      <w:sz w:val="28"/>
    </w:rPr>
  </w:style>
  <w:style w:type="paragraph" w:customStyle="1" w:styleId="Heading20">
    <w:name w:val="Heading_2"/>
    <w:qFormat/>
    <w:rsid w:val="00125FF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25FF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25FFB"/>
    <w:pPr>
      <w:keepNext/>
      <w:spacing w:before="240"/>
      <w:ind w:left="1123" w:hanging="1123"/>
      <w:outlineLvl w:val="5"/>
    </w:pPr>
    <w:rPr>
      <w:b/>
      <w:i/>
    </w:rPr>
  </w:style>
  <w:style w:type="paragraph" w:customStyle="1" w:styleId="Subheading1">
    <w:name w:val="Subheading_1"/>
    <w:qFormat/>
    <w:rsid w:val="00125FF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25FFB"/>
    <w:rPr>
      <w:vertAlign w:val="superscript"/>
    </w:rPr>
  </w:style>
  <w:style w:type="character" w:customStyle="1" w:styleId="CommentTextChar">
    <w:name w:val="Comment Text Char"/>
    <w:basedOn w:val="DefaultParagraphFont"/>
    <w:link w:val="CommentText"/>
    <w:uiPriority w:val="1"/>
    <w:rsid w:val="00125FFB"/>
    <w:rPr>
      <w:rFonts w:ascii="Verdana" w:eastAsia="Arial" w:hAnsi="Verdana" w:cs="Arial"/>
      <w:lang w:val="en-GB" w:eastAsia="en-US"/>
    </w:rPr>
  </w:style>
  <w:style w:type="paragraph" w:customStyle="1" w:styleId="Chaptertitle">
    <w:name w:val="Chapt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25FF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25FF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25FFB"/>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125FF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25FF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25FFB"/>
    <w:rPr>
      <w:rFonts w:asciiTheme="minorHAnsi" w:eastAsiaTheme="minorHAnsi" w:hAnsiTheme="minorHAnsi" w:cstheme="minorBidi"/>
      <w:i/>
      <w:sz w:val="18"/>
      <w:szCs w:val="24"/>
      <w:lang w:eastAsia="en-US"/>
    </w:rPr>
  </w:style>
  <w:style w:type="character" w:customStyle="1" w:styleId="Medium">
    <w:name w:val="Medium"/>
    <w:rsid w:val="00125FFB"/>
    <w:rPr>
      <w:b w:val="0"/>
    </w:rPr>
  </w:style>
  <w:style w:type="paragraph" w:customStyle="1" w:styleId="TPSSection">
    <w:name w:val="TPS Section"/>
    <w:basedOn w:val="TPSMarkupBase"/>
    <w:next w:val="Normal"/>
    <w:uiPriority w:val="1"/>
    <w:rsid w:val="00125FFB"/>
    <w:pPr>
      <w:pBdr>
        <w:top w:val="single" w:sz="4" w:space="3" w:color="auto"/>
      </w:pBdr>
      <w:shd w:val="clear" w:color="auto" w:fill="87A982"/>
    </w:pPr>
    <w:rPr>
      <w:b/>
    </w:rPr>
  </w:style>
  <w:style w:type="paragraph" w:customStyle="1" w:styleId="TPSMarkupBase">
    <w:name w:val="TPS Markup Base"/>
    <w:uiPriority w:val="1"/>
    <w:rsid w:val="00125FF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25FFB"/>
    <w:pPr>
      <w:shd w:val="clear" w:color="auto" w:fill="87A982"/>
    </w:pPr>
  </w:style>
  <w:style w:type="paragraph" w:customStyle="1" w:styleId="COVERTITLE0">
    <w:name w:val="COVER TITLE"/>
    <w:link w:val="COVERTITLEChar"/>
    <w:rsid w:val="00125FF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25FF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125FF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25FF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25FF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25FF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25FF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25FF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25FF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25FF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25FFB"/>
    <w:rPr>
      <w:rFonts w:asciiTheme="minorHAnsi" w:eastAsiaTheme="minorHAnsi" w:hAnsiTheme="minorHAnsi" w:cstheme="minorBidi"/>
      <w:sz w:val="24"/>
      <w:szCs w:val="24"/>
      <w:lang w:eastAsia="en-US"/>
    </w:rPr>
  </w:style>
  <w:style w:type="paragraph" w:customStyle="1" w:styleId="THEEND">
    <w:name w:val="THE END _____"/>
    <w:rsid w:val="00125FF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25FF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25FF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25FF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25FF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25FF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25FF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Bold">
    <w:name w:val="Bold"/>
    <w:rsid w:val="00125FFB"/>
    <w:rPr>
      <w:b/>
    </w:rPr>
  </w:style>
  <w:style w:type="character" w:customStyle="1" w:styleId="Bolditalic">
    <w:name w:val="Bold italic"/>
    <w:rsid w:val="00125FFB"/>
    <w:rPr>
      <w:b/>
      <w:i/>
    </w:rPr>
  </w:style>
  <w:style w:type="character" w:customStyle="1" w:styleId="Semibold">
    <w:name w:val="Semibold"/>
    <w:uiPriority w:val="99"/>
    <w:rsid w:val="00125FFB"/>
  </w:style>
  <w:style w:type="character" w:customStyle="1" w:styleId="Semibolditalic">
    <w:name w:val="Semibold italic"/>
    <w:uiPriority w:val="99"/>
    <w:rsid w:val="00125FFB"/>
    <w:rPr>
      <w:b/>
      <w:i/>
    </w:rPr>
  </w:style>
  <w:style w:type="character" w:customStyle="1" w:styleId="Spacenon-breaking">
    <w:name w:val="Space non-breaking"/>
    <w:rsid w:val="00125FFB"/>
    <w:rPr>
      <w:bdr w:val="dashed" w:sz="2" w:space="0" w:color="auto"/>
    </w:rPr>
  </w:style>
  <w:style w:type="character" w:customStyle="1" w:styleId="Subscript">
    <w:name w:val="Subscript"/>
    <w:rsid w:val="00125FFB"/>
    <w:rPr>
      <w:vertAlign w:val="subscript"/>
    </w:rPr>
  </w:style>
  <w:style w:type="character" w:customStyle="1" w:styleId="Subscriptitalic">
    <w:name w:val="Subscript italic"/>
    <w:rsid w:val="00125FFB"/>
    <w:rPr>
      <w:i/>
      <w:vertAlign w:val="subscript"/>
    </w:rPr>
  </w:style>
  <w:style w:type="character" w:customStyle="1" w:styleId="Superscriptitalic">
    <w:name w:val="Superscript italic"/>
    <w:rsid w:val="00125FFB"/>
    <w:rPr>
      <w:i/>
      <w:vertAlign w:val="superscript"/>
    </w:rPr>
  </w:style>
  <w:style w:type="character" w:customStyle="1" w:styleId="ttt">
    <w:name w:val="ttt"/>
    <w:uiPriority w:val="1"/>
    <w:rsid w:val="00125FFB"/>
  </w:style>
  <w:style w:type="character" w:customStyle="1" w:styleId="tttt">
    <w:name w:val="tttt"/>
    <w:uiPriority w:val="1"/>
    <w:rsid w:val="00125FFB"/>
  </w:style>
  <w:style w:type="paragraph" w:customStyle="1" w:styleId="BodyText10">
    <w:name w:val="Body Text1"/>
    <w:basedOn w:val="Normal"/>
    <w:link w:val="BodyTextChar2"/>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25FFB"/>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25FF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25FF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25FFB"/>
    <w:rPr>
      <w:i/>
    </w:rPr>
  </w:style>
  <w:style w:type="character" w:customStyle="1" w:styleId="CharacterStyle1">
    <w:name w:val="Character Style 1"/>
    <w:uiPriority w:val="1"/>
    <w:rsid w:val="00125FFB"/>
  </w:style>
  <w:style w:type="character" w:customStyle="1" w:styleId="Bluebold">
    <w:name w:val="Blue bold"/>
    <w:uiPriority w:val="1"/>
    <w:rsid w:val="00125FFB"/>
  </w:style>
  <w:style w:type="character" w:customStyle="1" w:styleId="Orange">
    <w:name w:val="Orange"/>
    <w:uiPriority w:val="1"/>
    <w:rsid w:val="00125FFB"/>
  </w:style>
  <w:style w:type="character" w:customStyle="1" w:styleId="Boldnoblique">
    <w:name w:val="Bold'n'oblique"/>
    <w:uiPriority w:val="1"/>
    <w:rsid w:val="00125FFB"/>
  </w:style>
  <w:style w:type="character" w:customStyle="1" w:styleId="highlight">
    <w:name w:val="highlight"/>
    <w:uiPriority w:val="1"/>
    <w:rsid w:val="00125FFB"/>
  </w:style>
  <w:style w:type="character" w:customStyle="1" w:styleId="highlightblue">
    <w:name w:val="highlight blue"/>
    <w:uiPriority w:val="1"/>
    <w:rsid w:val="00125FFB"/>
  </w:style>
  <w:style w:type="character" w:customStyle="1" w:styleId="rougeaeffacer">
    <w:name w:val="rouge a effacer"/>
    <w:uiPriority w:val="1"/>
    <w:rsid w:val="00125FFB"/>
  </w:style>
  <w:style w:type="character" w:customStyle="1" w:styleId="BodyTextChar10">
    <w:name w:val="Body Text Char1"/>
    <w:basedOn w:val="DefaultParagraphFont"/>
    <w:link w:val="BodyText3"/>
    <w:uiPriority w:val="1"/>
    <w:rsid w:val="00125FFB"/>
  </w:style>
  <w:style w:type="paragraph" w:customStyle="1" w:styleId="BodyText3">
    <w:name w:val="Body Text3"/>
    <w:basedOn w:val="Normal"/>
    <w:link w:val="BodyTextChar10"/>
    <w:uiPriority w:val="1"/>
    <w:rsid w:val="00125FF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25FFB"/>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25FF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25FF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25FF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25FFB"/>
    <w:pPr>
      <w:ind w:left="360" w:hanging="360"/>
    </w:pPr>
  </w:style>
  <w:style w:type="paragraph" w:customStyle="1" w:styleId="Notes">
    <w:name w:val="Notes"/>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25FF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rPr>
  </w:style>
  <w:style w:type="paragraph" w:customStyle="1" w:styleId="Indent1NOspaceafter">
    <w:name w:val="Indent 1 NO space after"/>
    <w:basedOn w:val="Indent1"/>
    <w:rsid w:val="00125FFB"/>
    <w:pPr>
      <w:spacing w:after="0"/>
    </w:pPr>
  </w:style>
  <w:style w:type="paragraph" w:customStyle="1" w:styleId="Indent2NOspaceafter">
    <w:name w:val="Indent 2 NO space after"/>
    <w:basedOn w:val="Indent2"/>
    <w:rsid w:val="00125FFB"/>
    <w:pPr>
      <w:spacing w:after="0"/>
    </w:pPr>
  </w:style>
  <w:style w:type="paragraph" w:customStyle="1" w:styleId="Indent3NOspaceafter">
    <w:name w:val="Indent 3 NO space after"/>
    <w:basedOn w:val="Indent3"/>
    <w:rsid w:val="00125FFB"/>
    <w:pPr>
      <w:spacing w:after="0"/>
    </w:pPr>
  </w:style>
  <w:style w:type="paragraph" w:customStyle="1" w:styleId="Notes2Spaceafter">
    <w:name w:val="Notes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25FFB"/>
    <w:rPr>
      <w:rFonts w:ascii="Times New Roman" w:hAnsi="Times New Roman"/>
      <w:i/>
    </w:rPr>
  </w:style>
  <w:style w:type="character" w:customStyle="1" w:styleId="Runningheads">
    <w:name w:val="Running_heads"/>
    <w:rsid w:val="00125FFB"/>
  </w:style>
  <w:style w:type="paragraph" w:customStyle="1" w:styleId="THEEND0">
    <w:name w:val="THE END __________"/>
    <w:uiPriority w:val="1"/>
    <w:rsid w:val="00125FF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125FF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25FF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125FFB"/>
    <w:rPr>
      <w:b/>
      <w:color w:val="FF0000"/>
    </w:rPr>
  </w:style>
  <w:style w:type="paragraph" w:customStyle="1" w:styleId="TPSElement">
    <w:name w:val="TPS Element"/>
    <w:basedOn w:val="TPSMarkupBase"/>
    <w:next w:val="Normal"/>
    <w:uiPriority w:val="1"/>
    <w:rsid w:val="00125FF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25FFB"/>
    <w:pPr>
      <w:shd w:val="clear" w:color="auto" w:fill="C9D5B3"/>
    </w:pPr>
  </w:style>
  <w:style w:type="paragraph" w:customStyle="1" w:styleId="TPSElementEnd">
    <w:name w:val="TPS Element End"/>
    <w:basedOn w:val="TPSMarkupBase"/>
    <w:next w:val="Normal"/>
    <w:uiPriority w:val="1"/>
    <w:rsid w:val="00125FFB"/>
    <w:pPr>
      <w:pBdr>
        <w:bottom w:val="single" w:sz="2" w:space="1" w:color="auto"/>
      </w:pBdr>
      <w:shd w:val="clear" w:color="auto" w:fill="C9D5B3"/>
    </w:pPr>
    <w:rPr>
      <w:b/>
    </w:rPr>
  </w:style>
  <w:style w:type="paragraph" w:customStyle="1" w:styleId="ZZZZZZZZZZZZZZZZZZZZZZZZZZ">
    <w:name w:val="ZZZZZZZZZZZZZZZZZZZZZZZZZZ"/>
    <w:basedOn w:val="Normal"/>
    <w:rsid w:val="00125FF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25FF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25FF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25FFB"/>
    <w:pPr>
      <w:spacing w:after="240"/>
    </w:pPr>
  </w:style>
  <w:style w:type="paragraph" w:customStyle="1" w:styleId="Equation">
    <w:name w:val="Equation"/>
    <w:basedOn w:val="Normal"/>
    <w:rsid w:val="00125FF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25FFB"/>
    <w:rPr>
      <w:b/>
      <w:color w:val="7F7F7F" w:themeColor="text1" w:themeTint="80"/>
    </w:rPr>
  </w:style>
  <w:style w:type="paragraph" w:customStyle="1" w:styleId="Indent2semibold0">
    <w:name w:val="Indent 2 semi bold"/>
    <w:basedOn w:val="Indent2"/>
    <w:qFormat/>
    <w:rsid w:val="00125FFB"/>
    <w:pPr>
      <w:tabs>
        <w:tab w:val="clear" w:pos="960"/>
      </w:tabs>
      <w:ind w:left="1082" w:hanging="600"/>
    </w:pPr>
    <w:rPr>
      <w:b/>
      <w:color w:val="7F7F7F" w:themeColor="text1" w:themeTint="80"/>
    </w:rPr>
  </w:style>
  <w:style w:type="paragraph" w:customStyle="1" w:styleId="Indent3semibold0">
    <w:name w:val="Indent 3 semi bold"/>
    <w:basedOn w:val="Indent3"/>
    <w:qFormat/>
    <w:rsid w:val="00125FFB"/>
    <w:rPr>
      <w:b/>
      <w:color w:val="7F7F7F" w:themeColor="text1" w:themeTint="80"/>
    </w:rPr>
  </w:style>
  <w:style w:type="character" w:customStyle="1" w:styleId="HyperlinkItalic">
    <w:name w:val="Hyperlink Italic"/>
    <w:rsid w:val="00125FFB"/>
    <w:rPr>
      <w:i/>
      <w:color w:val="0000FF"/>
    </w:rPr>
  </w:style>
  <w:style w:type="character" w:customStyle="1" w:styleId="Semibold0">
    <w:name w:val="Semi bold"/>
    <w:basedOn w:val="DefaultParagraphFont"/>
    <w:qFormat/>
    <w:rsid w:val="00125FFB"/>
    <w:rPr>
      <w:b/>
      <w:color w:val="7F7F7F" w:themeColor="text1" w:themeTint="80"/>
    </w:rPr>
  </w:style>
  <w:style w:type="character" w:customStyle="1" w:styleId="Semibolditalic0">
    <w:name w:val="Semi bold italic"/>
    <w:qFormat/>
    <w:rsid w:val="00125FFB"/>
    <w:rPr>
      <w:b/>
      <w:i/>
      <w:color w:val="7F7F7F" w:themeColor="text1" w:themeTint="80"/>
    </w:rPr>
  </w:style>
  <w:style w:type="character" w:customStyle="1" w:styleId="Serif">
    <w:name w:val="Serif"/>
    <w:basedOn w:val="Medium"/>
    <w:qFormat/>
    <w:rsid w:val="00125FFB"/>
    <w:rPr>
      <w:rFonts w:ascii="Times New Roman" w:hAnsi="Times New Roman"/>
      <w:b w:val="0"/>
    </w:rPr>
  </w:style>
  <w:style w:type="character" w:customStyle="1" w:styleId="Serifitalicsubscript">
    <w:name w:val="Serif italic subscript"/>
    <w:rsid w:val="00125FFB"/>
    <w:rPr>
      <w:rFonts w:ascii="Times New Roman" w:hAnsi="Times New Roman"/>
      <w:i/>
      <w:vertAlign w:val="subscript"/>
    </w:rPr>
  </w:style>
  <w:style w:type="character" w:customStyle="1" w:styleId="Serifsubscript">
    <w:name w:val="Serif subscript"/>
    <w:basedOn w:val="Subscript"/>
    <w:qFormat/>
    <w:rsid w:val="00125FFB"/>
    <w:rPr>
      <w:rFonts w:ascii="Times New Roman" w:hAnsi="Times New Roman"/>
      <w:vertAlign w:val="subscript"/>
    </w:rPr>
  </w:style>
  <w:style w:type="character" w:customStyle="1" w:styleId="Serifitalicsuperscript">
    <w:name w:val="Serif italic superscript"/>
    <w:rsid w:val="00125FFB"/>
    <w:rPr>
      <w:rFonts w:ascii="Times New Roman" w:hAnsi="Times New Roman"/>
      <w:i/>
      <w:vertAlign w:val="superscript"/>
    </w:rPr>
  </w:style>
  <w:style w:type="character" w:customStyle="1" w:styleId="Serifsuperscript">
    <w:name w:val="Serif superscript"/>
    <w:basedOn w:val="Serifsubscript"/>
    <w:qFormat/>
    <w:rsid w:val="00125FFB"/>
    <w:rPr>
      <w:rFonts w:ascii="Times New Roman" w:hAnsi="Times New Roman"/>
      <w:b w:val="0"/>
      <w:i w:val="0"/>
      <w:vertAlign w:val="superscript"/>
    </w:rPr>
  </w:style>
  <w:style w:type="character" w:customStyle="1" w:styleId="Stix">
    <w:name w:val="Stix"/>
    <w:rsid w:val="00125FFB"/>
    <w:rPr>
      <w:rFonts w:ascii="STIX" w:hAnsi="STIX"/>
    </w:rPr>
  </w:style>
  <w:style w:type="character" w:customStyle="1" w:styleId="Stixitalic">
    <w:name w:val="Stix italic"/>
    <w:rsid w:val="00125FFB"/>
    <w:rPr>
      <w:rFonts w:ascii="STIX" w:hAnsi="STIX"/>
      <w:i/>
    </w:rPr>
  </w:style>
  <w:style w:type="paragraph" w:customStyle="1" w:styleId="Indent1semiboldNOspaceafter">
    <w:name w:val="Indent 1 semi bold NO space after"/>
    <w:basedOn w:val="Normal"/>
    <w:rsid w:val="00125FF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25FF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25FF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25FF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25FFB"/>
    <w:rPr>
      <w:rFonts w:ascii="Times New Roman" w:hAnsi="Times New Roman"/>
      <w:i/>
    </w:rPr>
  </w:style>
  <w:style w:type="character" w:customStyle="1" w:styleId="Serifsubscriptitalic">
    <w:name w:val="Serif subscript italic"/>
    <w:basedOn w:val="Subscriptitalic"/>
    <w:uiPriority w:val="1"/>
    <w:qFormat/>
    <w:rsid w:val="00125FFB"/>
    <w:rPr>
      <w:rFonts w:ascii="Times New Roman" w:hAnsi="Times New Roman"/>
      <w:i/>
      <w:vertAlign w:val="subscript"/>
    </w:rPr>
  </w:style>
  <w:style w:type="paragraph" w:customStyle="1" w:styleId="Serifsuperscriptitalic">
    <w:name w:val="Serif superscript italic"/>
    <w:basedOn w:val="Normal"/>
    <w:uiPriority w:val="1"/>
    <w:qFormat/>
    <w:rsid w:val="00125FF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25FFB"/>
    <w:rPr>
      <w:rFonts w:ascii="Times New Roman" w:hAnsi="Times New Roman"/>
      <w:b w:val="0"/>
      <w:i/>
      <w:vertAlign w:val="superscript"/>
    </w:rPr>
  </w:style>
  <w:style w:type="paragraph" w:customStyle="1" w:styleId="Bodytextsemibold0">
    <w:name w:val="Body_text_semibold"/>
    <w:uiPriority w:val="1"/>
    <w:qFormat/>
    <w:rsid w:val="00125FF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25FFB"/>
    <w:rPr>
      <w:i/>
      <w:color w:val="0000FF" w:themeColor="hyperlink"/>
      <w:u w:val="none"/>
    </w:rPr>
  </w:style>
  <w:style w:type="character" w:customStyle="1" w:styleId="Serifmedium">
    <w:name w:val="Serif medium"/>
    <w:basedOn w:val="Sericitalic"/>
    <w:uiPriority w:val="1"/>
    <w:qFormat/>
    <w:rsid w:val="00125FFB"/>
    <w:rPr>
      <w:rFonts w:ascii="Times New Roman" w:hAnsi="Times New Roman"/>
      <w:i w:val="0"/>
    </w:rPr>
  </w:style>
  <w:style w:type="paragraph" w:customStyle="1" w:styleId="TPSTable">
    <w:name w:val="TPS Table"/>
    <w:basedOn w:val="Normal"/>
    <w:next w:val="Normal"/>
    <w:uiPriority w:val="1"/>
    <w:rsid w:val="00125FF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25FFB"/>
  </w:style>
  <w:style w:type="character" w:customStyle="1" w:styleId="Footnote-Reference">
    <w:name w:val="Footnote-Reference"/>
    <w:uiPriority w:val="1"/>
    <w:rsid w:val="00125FFB"/>
  </w:style>
  <w:style w:type="paragraph" w:customStyle="1" w:styleId="Tablenotes">
    <w:name w:val="Table notes"/>
    <w:basedOn w:val="Normal"/>
    <w:rsid w:val="00125FF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25FF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25FF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25FF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25FF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25FF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25FF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25FFB"/>
    <w:rPr>
      <w:b/>
      <w:color w:val="808080" w:themeColor="background1" w:themeShade="80"/>
      <w:vertAlign w:val="subscript"/>
    </w:rPr>
  </w:style>
  <w:style w:type="character" w:customStyle="1" w:styleId="Superscriptsemibold">
    <w:name w:val="Superscript semi bold"/>
    <w:rsid w:val="00125FFB"/>
    <w:rPr>
      <w:b/>
      <w:color w:val="7F7F7F" w:themeColor="text1" w:themeTint="80"/>
      <w:vertAlign w:val="superscript"/>
    </w:rPr>
  </w:style>
  <w:style w:type="paragraph" w:customStyle="1" w:styleId="COVERsub-subtitle">
    <w:name w:val="COVER sub-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25FF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25FF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25FFB"/>
  </w:style>
  <w:style w:type="paragraph" w:customStyle="1" w:styleId="Bodytext5">
    <w:name w:val="Body _text"/>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25FF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25FFB"/>
    <w:rPr>
      <w:bCs/>
      <w:i/>
      <w:iCs/>
      <w:vertAlign w:val="superscript"/>
    </w:rPr>
  </w:style>
  <w:style w:type="character" w:customStyle="1" w:styleId="Style1">
    <w:name w:val="Style1"/>
    <w:basedOn w:val="DefaultParagraphFont"/>
    <w:uiPriority w:val="1"/>
    <w:qFormat/>
    <w:rsid w:val="00125FFB"/>
    <w:rPr>
      <w:rFonts w:ascii="Times New Roman" w:hAnsi="Times New Roman"/>
      <w:vertAlign w:val="subscript"/>
    </w:rPr>
  </w:style>
  <w:style w:type="character" w:customStyle="1" w:styleId="Style2">
    <w:name w:val="Style2"/>
    <w:basedOn w:val="Subscriptitalic"/>
    <w:uiPriority w:val="1"/>
    <w:qFormat/>
    <w:rsid w:val="00125FFB"/>
    <w:rPr>
      <w:rFonts w:ascii="Times New Roman" w:hAnsi="Times New Roman"/>
      <w:i/>
      <w:vertAlign w:val="subscript"/>
    </w:rPr>
  </w:style>
  <w:style w:type="paragraph" w:customStyle="1" w:styleId="Indent1semiboldnospaceacter">
    <w:name w:val="Indent 1 semibold no space acter"/>
    <w:basedOn w:val="Normal"/>
    <w:uiPriority w:val="1"/>
    <w:qFormat/>
    <w:rsid w:val="00125FF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25FF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25FF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25FF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25FFB"/>
    <w:rPr>
      <w:rFonts w:ascii="Times New Roman" w:hAnsi="Times New Roman"/>
      <w:b/>
      <w:i/>
      <w:color w:val="7F7F7F" w:themeColor="text1" w:themeTint="80"/>
      <w:sz w:val="20"/>
      <w:szCs w:val="20"/>
    </w:rPr>
  </w:style>
  <w:style w:type="character" w:customStyle="1" w:styleId="Serifitalicsubscriptsemibold">
    <w:name w:val="Serif italic subscript semi bold"/>
    <w:rsid w:val="00125FF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25FF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25FF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125FFB"/>
    <w:rPr>
      <w:rFonts w:ascii="STIX Math" w:hAnsi="STIX Math"/>
      <w:spacing w:val="0"/>
      <w:vertAlign w:val="superscript"/>
    </w:rPr>
  </w:style>
  <w:style w:type="character" w:customStyle="1" w:styleId="Stixsubscript">
    <w:name w:val="Stix subscript"/>
    <w:rsid w:val="00125FFB"/>
    <w:rPr>
      <w:rFonts w:ascii="STIX Math" w:hAnsi="STIX Math"/>
      <w:spacing w:val="0"/>
      <w:vertAlign w:val="subscript"/>
    </w:rPr>
  </w:style>
  <w:style w:type="character" w:customStyle="1" w:styleId="Stixitalicsuperscript">
    <w:name w:val="Stix italic superscript"/>
    <w:rsid w:val="00125FFB"/>
    <w:rPr>
      <w:rFonts w:ascii="STIX Math" w:hAnsi="STIX Math"/>
      <w:i/>
      <w:spacing w:val="0"/>
      <w:vertAlign w:val="superscript"/>
    </w:rPr>
  </w:style>
  <w:style w:type="character" w:customStyle="1" w:styleId="Stixitalicsubscript">
    <w:name w:val="Stix italic subscript"/>
    <w:rsid w:val="00125FFB"/>
    <w:rPr>
      <w:rFonts w:ascii="STIX Math" w:hAnsi="STIX Math"/>
      <w:i/>
      <w:spacing w:val="0"/>
      <w:vertAlign w:val="subscript"/>
    </w:rPr>
  </w:style>
  <w:style w:type="character" w:customStyle="1" w:styleId="Hairspacenobreak">
    <w:name w:val="Hairspace_no_break"/>
    <w:rsid w:val="00125FFB"/>
    <w:rPr>
      <w:spacing w:val="0"/>
      <w:bdr w:val="dotted" w:sz="2" w:space="0" w:color="auto"/>
    </w:rPr>
  </w:style>
  <w:style w:type="paragraph" w:customStyle="1" w:styleId="Heading2NOToC">
    <w:name w:val="Heading_2_NO_ToC"/>
    <w:basedOn w:val="Normal"/>
    <w:rsid w:val="00125FF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25FFB"/>
  </w:style>
  <w:style w:type="paragraph" w:customStyle="1" w:styleId="Chaptersubhead">
    <w:name w:val="Chapter_subhead"/>
    <w:basedOn w:val="Normal"/>
    <w:rsid w:val="00125FF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25FF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25FF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25FFB"/>
  </w:style>
  <w:style w:type="character" w:customStyle="1" w:styleId="tablerownobreak">
    <w:name w:val="table row no break"/>
    <w:qFormat/>
    <w:rsid w:val="00125FFB"/>
    <w:rPr>
      <w:color w:val="FF33CC"/>
      <w:bdr w:val="single" w:sz="8" w:space="0" w:color="FF33CC"/>
    </w:rPr>
  </w:style>
  <w:style w:type="paragraph" w:customStyle="1" w:styleId="Tablebracket">
    <w:name w:val="Table bracket"/>
    <w:basedOn w:val="Tablebody"/>
    <w:qFormat/>
    <w:rsid w:val="00125FFB"/>
  </w:style>
  <w:style w:type="paragraph" w:customStyle="1" w:styleId="Notespacebefore">
    <w:name w:val="Note space before"/>
    <w:qFormat/>
    <w:rsid w:val="00125FF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25FF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25FF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25FF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25FFB"/>
    <w:pPr>
      <w:ind w:left="0" w:firstLine="0"/>
    </w:pPr>
  </w:style>
  <w:style w:type="paragraph" w:customStyle="1" w:styleId="OversetWarningHead">
    <w:name w:val="Overset Warning Hea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25FF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25FFB"/>
    <w:rPr>
      <w:bdr w:val="single" w:sz="4" w:space="0" w:color="00B0F0"/>
    </w:rPr>
  </w:style>
  <w:style w:type="character" w:customStyle="1" w:styleId="StixMath">
    <w:name w:val="Stix Math"/>
    <w:rsid w:val="00125FFB"/>
  </w:style>
  <w:style w:type="paragraph" w:customStyle="1" w:styleId="Figurecaptionspaceafter">
    <w:name w:val="Figure caption space after"/>
    <w:basedOn w:val="Figurecaption"/>
    <w:qFormat/>
    <w:rsid w:val="00125FFB"/>
  </w:style>
  <w:style w:type="paragraph" w:customStyle="1" w:styleId="Heading1NOTocNOindent">
    <w:name w:val="Heading_1 NO Toc NO indent"/>
    <w:next w:val="Bodytext1"/>
    <w:rsid w:val="00125FF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25FFB"/>
    <w:rPr>
      <w:b/>
      <w:bCs/>
      <w:smallCaps/>
      <w:spacing w:val="5"/>
    </w:rPr>
  </w:style>
  <w:style w:type="paragraph" w:customStyle="1" w:styleId="Tablebodycentredtrackingminus10">
    <w:name w:val="Table body centred tracking minus 10"/>
    <w:uiPriority w:val="1"/>
    <w:qFormat/>
    <w:rsid w:val="00125FF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25FFB"/>
    <w:rPr>
      <w:bdr w:val="single" w:sz="4" w:space="0" w:color="auto"/>
      <w:lang w:val="fr-FR"/>
    </w:rPr>
  </w:style>
  <w:style w:type="paragraph" w:customStyle="1" w:styleId="Titledividerpage">
    <w:name w:val="Title divider page"/>
    <w:qFormat/>
    <w:rsid w:val="00125FF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25FFB"/>
    <w:rPr>
      <w:rFonts w:ascii="StoneSerif-SemiboldItalic" w:hAnsi="StoneSerif-SemiboldItalic" w:cs="StoneSerif-SemiboldItalic"/>
      <w:i/>
      <w:iCs/>
      <w:u w:val="none"/>
    </w:rPr>
  </w:style>
  <w:style w:type="character" w:customStyle="1" w:styleId="SansSerif">
    <w:name w:val="Sans Serif"/>
    <w:uiPriority w:val="99"/>
    <w:rsid w:val="00125FFB"/>
    <w:rPr>
      <w:rFonts w:ascii="StoneSans" w:hAnsi="StoneSans" w:cs="StoneSans"/>
    </w:rPr>
  </w:style>
  <w:style w:type="character" w:customStyle="1" w:styleId="SansSemiBold">
    <w:name w:val="Sans Semi Bold"/>
    <w:uiPriority w:val="99"/>
    <w:rsid w:val="00125FF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25FF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125FF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25FF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25FFB"/>
    <w:pPr>
      <w:spacing w:after="240"/>
      <w:ind w:left="480" w:hanging="480"/>
    </w:pPr>
  </w:style>
  <w:style w:type="paragraph" w:customStyle="1" w:styleId="Note1">
    <w:name w:val="Note (1)"/>
    <w:basedOn w:val="Body"/>
    <w:uiPriority w:val="99"/>
    <w:rsid w:val="00125FFB"/>
    <w:pPr>
      <w:spacing w:after="0" w:line="200" w:lineRule="atLeast"/>
      <w:ind w:left="400" w:hanging="400"/>
    </w:pPr>
    <w:rPr>
      <w:sz w:val="16"/>
      <w:szCs w:val="16"/>
    </w:rPr>
  </w:style>
  <w:style w:type="paragraph" w:customStyle="1" w:styleId="Note1Space">
    <w:name w:val="Note (1) Space"/>
    <w:basedOn w:val="Body"/>
    <w:uiPriority w:val="99"/>
    <w:rsid w:val="00125FF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25FF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25FF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25FF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25FFB"/>
    <w:rPr>
      <w:rFonts w:ascii="Tahoma" w:eastAsia="Arial" w:hAnsi="Tahoma" w:cs="Tahoma"/>
      <w:shd w:val="clear" w:color="auto" w:fill="000080"/>
      <w:lang w:val="en-GB" w:eastAsia="en-US"/>
    </w:rPr>
  </w:style>
  <w:style w:type="paragraph" w:customStyle="1" w:styleId="Indent2note">
    <w:name w:val="Indent 2_note"/>
    <w:basedOn w:val="Normal"/>
    <w:rsid w:val="00125FF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25FF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25FF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25FF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25FFB"/>
    <w:rPr>
      <w:rFonts w:eastAsiaTheme="minorHAnsi" w:cstheme="majorBidi"/>
      <w:color w:val="000000" w:themeColor="text1"/>
      <w:sz w:val="20"/>
      <w:szCs w:val="20"/>
      <w:lang w:eastAsia="zh-TW"/>
    </w:rPr>
  </w:style>
  <w:style w:type="paragraph" w:customStyle="1" w:styleId="Indent5">
    <w:name w:val="Indent 5"/>
    <w:qFormat/>
    <w:rsid w:val="00125FF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25FF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25FF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25FF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25FF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25FF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25FFB"/>
    <w:rPr>
      <w:spacing w:val="-6"/>
      <w:w w:val="99"/>
    </w:rPr>
  </w:style>
  <w:style w:type="paragraph" w:customStyle="1" w:styleId="CodesbodytextExt">
    <w:name w:val="Codes_body_text_Ext"/>
    <w:basedOn w:val="Normal"/>
    <w:qFormat/>
    <w:rsid w:val="00125FF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25FF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25FFB"/>
    <w:pPr>
      <w:tabs>
        <w:tab w:val="clear" w:pos="1134"/>
        <w:tab w:val="left" w:pos="2040"/>
      </w:tabs>
      <w:ind w:left="3840" w:hanging="3840"/>
      <w:jc w:val="left"/>
    </w:pPr>
    <w:rPr>
      <w:rFonts w:asciiTheme="minorHAnsi" w:eastAsiaTheme="minorHAnsi" w:hAnsiTheme="minorHAnsi" w:cstheme="minorBidi"/>
      <w:b/>
      <w:caps/>
      <w:sz w:val="24"/>
      <w:szCs w:val="24"/>
    </w:rPr>
  </w:style>
  <w:style w:type="character" w:customStyle="1" w:styleId="Coveritalic">
    <w:name w:val="Cover_italic"/>
    <w:rsid w:val="00125FFB"/>
  </w:style>
  <w:style w:type="paragraph" w:customStyle="1" w:styleId="ToCCODES4">
    <w:name w:val="ToC CODES 4"/>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25FFB"/>
    <w:rPr>
      <w:color w:val="auto"/>
      <w:u w:val="none"/>
      <w:bdr w:val="none" w:sz="0" w:space="0" w:color="auto"/>
      <w:shd w:val="clear" w:color="auto" w:fill="B8CCE4" w:themeFill="accent1" w:themeFillTint="66"/>
    </w:rPr>
  </w:style>
  <w:style w:type="character" w:customStyle="1" w:styleId="Highlightyellow">
    <w:name w:val="Highlight yellow"/>
    <w:qFormat/>
    <w:rsid w:val="00125FFB"/>
    <w:rPr>
      <w:color w:val="auto"/>
      <w:u w:val="none"/>
      <w:bdr w:val="none" w:sz="0" w:space="0" w:color="auto"/>
      <w:shd w:val="solid" w:color="FFFF00" w:fill="FFFF00"/>
    </w:rPr>
  </w:style>
  <w:style w:type="paragraph" w:customStyle="1" w:styleId="Courierindent">
    <w:name w:val="Courier indent"/>
    <w:basedOn w:val="Bodytext1"/>
    <w:qFormat/>
    <w:rsid w:val="00125FF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25FFB"/>
    <w:pPr>
      <w:spacing w:after="0"/>
    </w:pPr>
  </w:style>
  <w:style w:type="character" w:customStyle="1" w:styleId="Highlightviolet">
    <w:name w:val="Highlight violet"/>
    <w:basedOn w:val="DefaultParagraphFont"/>
    <w:qFormat/>
    <w:rsid w:val="00125FF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25FF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25FFB"/>
    <w:rPr>
      <w:rFonts w:ascii="Courier" w:hAnsi="Courier"/>
      <w:sz w:val="18"/>
      <w:bdr w:val="none" w:sz="0" w:space="0" w:color="auto"/>
      <w:shd w:val="clear" w:color="FFFF00" w:fill="auto"/>
    </w:rPr>
  </w:style>
  <w:style w:type="paragraph" w:customStyle="1" w:styleId="Couriershaded">
    <w:name w:val="Courier shaded"/>
    <w:next w:val="Bodytext1"/>
    <w:qFormat/>
    <w:rsid w:val="00125FF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25FFB"/>
    <w:pPr>
      <w:spacing w:after="0"/>
    </w:pPr>
  </w:style>
  <w:style w:type="character" w:customStyle="1" w:styleId="QuoteChar">
    <w:name w:val="Quote Char"/>
    <w:basedOn w:val="DefaultParagraphFont"/>
    <w:link w:val="Quote"/>
    <w:uiPriority w:val="99"/>
    <w:rsid w:val="00125FFB"/>
    <w:rPr>
      <w:rFonts w:ascii="StoneSansITC-Medium" w:hAnsi="StoneSansITC-Medium" w:cs="StoneSansITC-Medium"/>
      <w:color w:val="000000"/>
      <w:sz w:val="18"/>
      <w:szCs w:val="18"/>
    </w:rPr>
  </w:style>
  <w:style w:type="paragraph" w:styleId="Quote">
    <w:name w:val="Quote"/>
    <w:basedOn w:val="Indent1"/>
    <w:link w:val="QuoteChar"/>
    <w:uiPriority w:val="99"/>
    <w:qFormat/>
    <w:rsid w:val="00125FF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125FF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25FFB"/>
  </w:style>
  <w:style w:type="character" w:customStyle="1" w:styleId="Letterlowercase">
    <w:name w:val="Letter lower case"/>
    <w:rsid w:val="00125FFB"/>
  </w:style>
  <w:style w:type="character" w:customStyle="1" w:styleId="Trackingminus10">
    <w:name w:val="Tracking minus 10"/>
    <w:qFormat/>
    <w:rsid w:val="00125FFB"/>
    <w:rPr>
      <w:color w:val="000000" w:themeColor="text1"/>
    </w:rPr>
  </w:style>
  <w:style w:type="paragraph" w:customStyle="1" w:styleId="Indent1Semibold1">
    <w:name w:val="Indent 1 Semibold"/>
    <w:basedOn w:val="Indent1"/>
    <w:uiPriority w:val="99"/>
    <w:rsid w:val="00125FF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character" w:customStyle="1" w:styleId="BodytextChar1">
    <w:name w:val="Body_text Char"/>
    <w:basedOn w:val="DefaultParagraphFont"/>
    <w:link w:val="Bodytext1"/>
    <w:rsid w:val="00125FFB"/>
    <w:rPr>
      <w:rFonts w:asciiTheme="minorHAnsi" w:eastAsiaTheme="minorHAnsi" w:hAnsiTheme="minorHAnsi" w:cstheme="minorBidi"/>
      <w:sz w:val="24"/>
      <w:szCs w:val="24"/>
      <w:lang w:eastAsia="en-US"/>
    </w:rPr>
  </w:style>
  <w:style w:type="paragraph" w:customStyle="1" w:styleId="Quotesemibold">
    <w:name w:val="Quote semi bold"/>
    <w:basedOn w:val="Quotes"/>
    <w:qFormat/>
    <w:rsid w:val="00125FFB"/>
    <w:pPr>
      <w:tabs>
        <w:tab w:val="clear" w:pos="1740"/>
      </w:tabs>
      <w:ind w:left="1963" w:right="0" w:hanging="840"/>
    </w:pPr>
    <w:rPr>
      <w:sz w:val="20"/>
    </w:rPr>
  </w:style>
  <w:style w:type="character" w:customStyle="1" w:styleId="NoBreak">
    <w:name w:val="No Break"/>
    <w:qFormat/>
    <w:rsid w:val="00125FFB"/>
    <w:rPr>
      <w:color w:val="606060"/>
      <w:lang w:val="en-GB"/>
    </w:rPr>
  </w:style>
  <w:style w:type="paragraph" w:customStyle="1" w:styleId="Heading1NOToC0">
    <w:name w:val="Heading_1_NO_ToC"/>
    <w:basedOn w:val="Heading2NOToC"/>
    <w:uiPriority w:val="1"/>
    <w:rsid w:val="00125FFB"/>
  </w:style>
  <w:style w:type="character" w:customStyle="1" w:styleId="NoteChar">
    <w:name w:val="Note Char"/>
    <w:link w:val="Note"/>
    <w:locked/>
    <w:rsid w:val="00125FF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25FFB"/>
  </w:style>
  <w:style w:type="paragraph" w:customStyle="1" w:styleId="ChapterheadAnxRefNOToC">
    <w:name w:val="Chapter head AnxRef NO ToC"/>
    <w:basedOn w:val="ChapterheadNOToC"/>
    <w:rsid w:val="00125FFB"/>
  </w:style>
  <w:style w:type="paragraph" w:customStyle="1" w:styleId="Heading2NOTocNOindent">
    <w:name w:val="Heading_2 NO Toc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25FFB"/>
  </w:style>
  <w:style w:type="paragraph" w:customStyle="1" w:styleId="Heading60">
    <w:name w:val="Heading_6"/>
    <w:basedOn w:val="Normal"/>
    <w:rsid w:val="00125FF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25FF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25FFB"/>
    <w:rPr>
      <w:rFonts w:asciiTheme="minorHAnsi" w:eastAsiaTheme="minorHAnsi" w:hAnsiTheme="minorHAnsi" w:cstheme="minorBidi"/>
      <w:sz w:val="24"/>
      <w:szCs w:val="24"/>
      <w:lang w:eastAsia="en-US"/>
    </w:rPr>
  </w:style>
  <w:style w:type="paragraph" w:customStyle="1" w:styleId="Tablesource">
    <w:name w:val="Table source"/>
    <w:basedOn w:val="Normal"/>
    <w:rsid w:val="00125FF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25FFB"/>
    <w:rPr>
      <w:vertAlign w:val="superscript"/>
    </w:rPr>
  </w:style>
  <w:style w:type="character" w:styleId="HTMLCode">
    <w:name w:val="HTML Code"/>
    <w:aliases w:val="dataCode"/>
    <w:basedOn w:val="DefaultParagraphFont"/>
    <w:uiPriority w:val="99"/>
    <w:semiHidden/>
    <w:unhideWhenUsed/>
    <w:qFormat/>
    <w:rsid w:val="00125FF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25FFB"/>
    <w:rPr>
      <w:rFonts w:ascii="Verdana" w:eastAsia="Arial" w:hAnsi="Verdana" w:cs="Arial"/>
      <w:b/>
      <w:bCs/>
      <w:lang w:val="en-GB" w:eastAsia="en-US"/>
    </w:rPr>
  </w:style>
  <w:style w:type="paragraph" w:customStyle="1" w:styleId="Default">
    <w:name w:val="Default"/>
    <w:uiPriority w:val="1"/>
    <w:rsid w:val="00125FF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25FFB"/>
    <w:pPr>
      <w:spacing w:line="201" w:lineRule="atLeast"/>
    </w:pPr>
    <w:rPr>
      <w:rFonts w:cstheme="minorBidi"/>
      <w:color w:val="auto"/>
    </w:rPr>
  </w:style>
  <w:style w:type="paragraph" w:styleId="Subtitle">
    <w:name w:val="Subtitle"/>
    <w:basedOn w:val="Normal"/>
    <w:next w:val="Normal"/>
    <w:link w:val="SubtitleChar"/>
    <w:uiPriority w:val="11"/>
    <w:qFormat/>
    <w:rsid w:val="00125FF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5FFB"/>
    <w:rPr>
      <w:rFonts w:ascii="Georgia" w:eastAsia="Georgia" w:hAnsi="Georgia" w:cs="Georgia"/>
      <w:i/>
      <w:color w:val="666666"/>
      <w:sz w:val="48"/>
      <w:szCs w:val="48"/>
      <w:lang w:eastAsia="en-US"/>
    </w:rPr>
  </w:style>
  <w:style w:type="character" w:customStyle="1" w:styleId="TitleChar">
    <w:name w:val="Title Char"/>
    <w:basedOn w:val="DefaultParagraphFont"/>
    <w:link w:val="Title"/>
    <w:uiPriority w:val="10"/>
    <w:rsid w:val="00125FF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25FF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25FFB"/>
    <w:rPr>
      <w:bdr w:val="none" w:sz="0" w:space="0" w:color="auto"/>
      <w:shd w:val="solid" w:color="66FF19" w:fill="66FF19"/>
    </w:rPr>
  </w:style>
  <w:style w:type="character" w:customStyle="1" w:styleId="OSCARHighlightblue">
    <w:name w:val="OSCAR Highlight blue"/>
    <w:rsid w:val="00125FFB"/>
    <w:rPr>
      <w:bdr w:val="none" w:sz="0" w:space="0" w:color="auto"/>
      <w:shd w:val="solid" w:color="0099FF" w:fill="0099FF"/>
    </w:rPr>
  </w:style>
  <w:style w:type="character" w:customStyle="1" w:styleId="OSCARHighlightbluedark">
    <w:name w:val="OSCAR Highlight blue dark"/>
    <w:rsid w:val="00125FFB"/>
    <w:rPr>
      <w:color w:val="FFFFFF"/>
      <w:bdr w:val="none" w:sz="0" w:space="0" w:color="auto"/>
      <w:shd w:val="solid" w:color="003380" w:fill="003380"/>
    </w:rPr>
  </w:style>
  <w:style w:type="character" w:customStyle="1" w:styleId="OSCARHighlightblue255">
    <w:name w:val="OSCAR Highlight blue 255"/>
    <w:rsid w:val="00125FFB"/>
    <w:rPr>
      <w:color w:val="FFFFFF"/>
      <w:bdr w:val="none" w:sz="0" w:space="0" w:color="auto"/>
      <w:shd w:val="solid" w:color="0000FF" w:fill="0000FF"/>
    </w:rPr>
  </w:style>
  <w:style w:type="character" w:customStyle="1" w:styleId="OSCARHighlightgreendark">
    <w:name w:val="OSCAR Highlight green dark"/>
    <w:rsid w:val="00125FFB"/>
    <w:rPr>
      <w:color w:val="FFFFFF"/>
      <w:bdr w:val="none" w:sz="0" w:space="0" w:color="auto"/>
      <w:shd w:val="solid" w:color="00991F" w:fill="00991F"/>
    </w:rPr>
  </w:style>
  <w:style w:type="character" w:customStyle="1" w:styleId="OSCARHighlightorange">
    <w:name w:val="OSCAR Highlight orange"/>
    <w:rsid w:val="00125FFB"/>
    <w:rPr>
      <w:bdr w:val="none" w:sz="0" w:space="0" w:color="auto"/>
      <w:shd w:val="solid" w:color="FF9900" w:fill="FF9900"/>
    </w:rPr>
  </w:style>
  <w:style w:type="character" w:customStyle="1" w:styleId="OSCARHighlightbordeau">
    <w:name w:val="OSCAR Highlight bordeau"/>
    <w:rsid w:val="00125FFB"/>
    <w:rPr>
      <w:color w:val="FFFFFF"/>
      <w:bdr w:val="none" w:sz="0" w:space="0" w:color="auto"/>
      <w:shd w:val="solid" w:color="CC0047" w:fill="CC0047"/>
    </w:rPr>
  </w:style>
  <w:style w:type="character" w:customStyle="1" w:styleId="OSCARHighlightred">
    <w:name w:val="OSCAR Highlight red"/>
    <w:rsid w:val="00125FFB"/>
    <w:rPr>
      <w:color w:val="FFFFFF"/>
      <w:bdr w:val="none" w:sz="0" w:space="0" w:color="auto"/>
      <w:shd w:val="solid" w:color="FF0300" w:fill="FF0300"/>
    </w:rPr>
  </w:style>
  <w:style w:type="character" w:customStyle="1" w:styleId="OSCARHighlightgrey">
    <w:name w:val="OSCAR Highlight grey"/>
    <w:rsid w:val="00125FFB"/>
    <w:rPr>
      <w:color w:val="FFFFFF"/>
      <w:bdr w:val="none" w:sz="0" w:space="0" w:color="auto"/>
      <w:shd w:val="solid" w:color="A6A6A6" w:fill="A6A6A6"/>
    </w:rPr>
  </w:style>
  <w:style w:type="character" w:customStyle="1" w:styleId="SpaceEn">
    <w:name w:val="Space En"/>
    <w:uiPriority w:val="1"/>
    <w:rsid w:val="00125FFB"/>
  </w:style>
  <w:style w:type="character" w:customStyle="1" w:styleId="SpaceThinnumbers">
    <w:name w:val="Space Thin (numbers)"/>
    <w:rsid w:val="00125FFB"/>
  </w:style>
  <w:style w:type="character" w:customStyle="1" w:styleId="Serifbold">
    <w:name w:val="Serif bold"/>
    <w:rsid w:val="00125FFB"/>
  </w:style>
  <w:style w:type="character" w:customStyle="1" w:styleId="Serifbolditalic">
    <w:name w:val="Serif bold italic"/>
    <w:rsid w:val="00125FFB"/>
  </w:style>
  <w:style w:type="character" w:customStyle="1" w:styleId="Stixbold">
    <w:name w:val="Stix bold"/>
    <w:rsid w:val="00125FFB"/>
  </w:style>
  <w:style w:type="character" w:customStyle="1" w:styleId="Stixbolditalic">
    <w:name w:val="Stix bold italic"/>
    <w:rsid w:val="00125FFB"/>
  </w:style>
  <w:style w:type="paragraph" w:customStyle="1" w:styleId="ChapterheadforTOCkeepwithnext">
    <w:name w:val="Chapter head for TOC keep with next"/>
    <w:basedOn w:val="Normal"/>
    <w:rsid w:val="00125FFB"/>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125FFB"/>
    <w:pPr>
      <w:tabs>
        <w:tab w:val="clear" w:pos="1134"/>
      </w:tabs>
      <w:jc w:val="left"/>
    </w:pPr>
    <w:rPr>
      <w:rFonts w:eastAsia="Calibri" w:cs="Times New Roman"/>
      <w:color w:val="000000"/>
      <w:lang w:eastAsia="zh-TW"/>
    </w:rPr>
  </w:style>
  <w:style w:type="character" w:customStyle="1" w:styleId="Serifsemibold">
    <w:name w:val="Serif semi bold"/>
    <w:rsid w:val="00125FFB"/>
    <w:rPr>
      <w:rFonts w:ascii="Verdana" w:hAnsi="Verdana"/>
      <w:sz w:val="20"/>
      <w:shd w:val="clear" w:color="auto" w:fill="auto"/>
      <w:lang w:val="fr-FR"/>
    </w:rPr>
  </w:style>
  <w:style w:type="character" w:customStyle="1" w:styleId="ColorRed">
    <w:name w:val="Color Red"/>
    <w:rsid w:val="00125FF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25FF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25FF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25FFB"/>
    <w:rPr>
      <w:rFonts w:ascii="Arial" w:hAnsi="Arial"/>
      <w:b/>
      <w:i/>
      <w:lang w:eastAsia="ja-JP"/>
    </w:rPr>
  </w:style>
  <w:style w:type="paragraph" w:customStyle="1" w:styleId="AAAHeading00">
    <w:name w:val="AAA Heading 0.0"/>
    <w:basedOn w:val="Normal"/>
    <w:link w:val="AAAHeading00Char"/>
    <w:uiPriority w:val="1"/>
    <w:qFormat/>
    <w:rsid w:val="00125FF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25FFB"/>
    <w:rPr>
      <w:rFonts w:ascii="Arial Bold" w:eastAsia="Cambria" w:hAnsi="Arial Bold"/>
      <w:color w:val="000000"/>
      <w:lang w:val="fr-FR"/>
    </w:rPr>
  </w:style>
  <w:style w:type="character" w:customStyle="1" w:styleId="Heading000Char">
    <w:name w:val="Heading 0.0.0 Char"/>
    <w:link w:val="Heading000"/>
    <w:uiPriority w:val="1"/>
    <w:rsid w:val="00125FFB"/>
    <w:rPr>
      <w:rFonts w:ascii="Arial" w:eastAsia="Cambria" w:hAnsi="Arial"/>
      <w:b/>
      <w:i/>
      <w:color w:val="000000"/>
      <w:lang w:val="fr-FR" w:eastAsia="ja-JP"/>
    </w:rPr>
  </w:style>
  <w:style w:type="paragraph" w:styleId="ListNumber">
    <w:name w:val="List Number"/>
    <w:basedOn w:val="Normal"/>
    <w:uiPriority w:val="1"/>
    <w:rsid w:val="00125FF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25FFB"/>
    <w:pPr>
      <w:tabs>
        <w:tab w:val="clear" w:pos="851"/>
        <w:tab w:val="left" w:pos="1134"/>
      </w:tabs>
      <w:suppressAutoHyphens/>
      <w:spacing w:before="100"/>
      <w:ind w:left="400" w:hanging="400"/>
    </w:pPr>
  </w:style>
  <w:style w:type="character" w:customStyle="1" w:styleId="NotestextChar">
    <w:name w:val="Notes text Char"/>
    <w:link w:val="Notestext"/>
    <w:uiPriority w:val="1"/>
    <w:rsid w:val="00125FF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25FF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25FFB"/>
    <w:rPr>
      <w:rFonts w:ascii="Arial" w:eastAsia="Arial" w:hAnsi="Arial" w:cs="Arial"/>
      <w:color w:val="000000"/>
      <w:lang w:val="fr-FR"/>
    </w:rPr>
  </w:style>
  <w:style w:type="paragraph" w:customStyle="1" w:styleId="AAAi">
    <w:name w:val="AAA (i)"/>
    <w:basedOn w:val="Normal"/>
    <w:uiPriority w:val="1"/>
    <w:qFormat/>
    <w:rsid w:val="00125FF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25FF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25FF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25FF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25FF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125FF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25FF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25FF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25FF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25FFB"/>
    <w:pPr>
      <w:spacing w:before="0"/>
    </w:pPr>
  </w:style>
  <w:style w:type="paragraph" w:customStyle="1" w:styleId="AAAFigtableheading">
    <w:name w:val="AAA Fig/table heading"/>
    <w:basedOn w:val="Normal"/>
    <w:uiPriority w:val="1"/>
    <w:qFormat/>
    <w:rsid w:val="00125FF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25FF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25FF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25FF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125FF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25FFB"/>
    <w:pPr>
      <w:ind w:left="1200"/>
    </w:pPr>
  </w:style>
  <w:style w:type="character" w:customStyle="1" w:styleId="NotesaChar">
    <w:name w:val="Notes (a) Char"/>
    <w:link w:val="Notesa"/>
    <w:uiPriority w:val="1"/>
    <w:rsid w:val="00125FFB"/>
    <w:rPr>
      <w:rFonts w:ascii="Verdana" w:eastAsia="Arial" w:hAnsi="Verdana"/>
      <w:color w:val="000000"/>
      <w:sz w:val="18"/>
      <w:szCs w:val="16"/>
      <w:lang w:val="fr-FR"/>
    </w:rPr>
  </w:style>
  <w:style w:type="paragraph" w:customStyle="1" w:styleId="Headchapter">
    <w:name w:val="Head chapter"/>
    <w:basedOn w:val="Normal"/>
    <w:next w:val="Normal"/>
    <w:uiPriority w:val="1"/>
    <w:rsid w:val="00125FF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125FF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25FF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25FFB"/>
    <w:rPr>
      <w:rFonts w:ascii="Arial" w:hAnsi="Arial"/>
      <w:sz w:val="22"/>
      <w:szCs w:val="22"/>
      <w:lang w:val="en-GB" w:eastAsia="ja-JP"/>
    </w:rPr>
  </w:style>
  <w:style w:type="paragraph" w:customStyle="1" w:styleId="ColorfulShading-Accent111">
    <w:name w:val="Colorful Shading - Accent 111"/>
    <w:hidden/>
    <w:uiPriority w:val="99"/>
    <w:semiHidden/>
    <w:rsid w:val="00125FFB"/>
    <w:rPr>
      <w:rFonts w:ascii="Arial" w:hAnsi="Arial"/>
      <w:sz w:val="22"/>
      <w:szCs w:val="22"/>
      <w:lang w:val="en-GB" w:eastAsia="ja-JP"/>
    </w:rPr>
  </w:style>
  <w:style w:type="paragraph" w:styleId="PlainText">
    <w:name w:val="Plain Text"/>
    <w:basedOn w:val="Normal"/>
    <w:link w:val="PlainTextChar"/>
    <w:uiPriority w:val="99"/>
    <w:rsid w:val="00125FF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25FFB"/>
    <w:rPr>
      <w:rFonts w:ascii="Calibri" w:hAnsi="Calibri"/>
      <w:color w:val="000000"/>
      <w:lang w:val="de-CH"/>
    </w:rPr>
  </w:style>
  <w:style w:type="paragraph" w:styleId="ListParagraph">
    <w:name w:val="List Paragraph"/>
    <w:basedOn w:val="Normal"/>
    <w:uiPriority w:val="34"/>
    <w:qFormat/>
    <w:rsid w:val="00125FF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25FFB"/>
    <w:rPr>
      <w:rFonts w:ascii="Arial" w:hAnsi="Arial"/>
      <w:lang w:val="en-GB" w:eastAsia="ja-JP"/>
    </w:rPr>
  </w:style>
  <w:style w:type="paragraph" w:styleId="Bibliography">
    <w:name w:val="Bibliography"/>
    <w:basedOn w:val="Normal"/>
    <w:next w:val="Normal"/>
    <w:uiPriority w:val="37"/>
    <w:unhideWhenUsed/>
    <w:rsid w:val="00125FF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25FFB"/>
  </w:style>
  <w:style w:type="character" w:styleId="Emphasis">
    <w:name w:val="Emphasis"/>
    <w:uiPriority w:val="20"/>
    <w:qFormat/>
    <w:rsid w:val="00125FFB"/>
    <w:rPr>
      <w:i/>
      <w:iCs/>
    </w:rPr>
  </w:style>
  <w:style w:type="character" w:styleId="Strong">
    <w:name w:val="Strong"/>
    <w:uiPriority w:val="22"/>
    <w:qFormat/>
    <w:rsid w:val="00125FFB"/>
    <w:rPr>
      <w:b/>
      <w:bCs/>
    </w:rPr>
  </w:style>
  <w:style w:type="paragraph" w:customStyle="1" w:styleId="Heading">
    <w:name w:val="Heading"/>
    <w:next w:val="ECBodyText"/>
    <w:uiPriority w:val="1"/>
    <w:rsid w:val="00125FF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125FF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25FF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25FF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25FF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25FF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125FF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125FF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25FF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25FF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25FF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25FF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25FF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25FF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25FF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25FF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25FF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25FF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25FF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25FF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25FF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25FFB"/>
    <w:rPr>
      <w:rFonts w:eastAsia="Calibri" w:cs="Times New Roman"/>
      <w:color w:val="000000"/>
    </w:rPr>
  </w:style>
  <w:style w:type="paragraph" w:styleId="Date">
    <w:name w:val="Date"/>
    <w:basedOn w:val="Normal"/>
    <w:next w:val="Normal"/>
    <w:link w:val="DateChar"/>
    <w:uiPriority w:val="99"/>
    <w:semiHidden/>
    <w:unhideWhenUsed/>
    <w:rsid w:val="00125FF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25FFB"/>
    <w:rPr>
      <w:rFonts w:ascii="Verdana" w:eastAsia="Calibri" w:hAnsi="Verdana"/>
      <w:color w:val="000000"/>
      <w:lang w:val="fr-FR"/>
    </w:rPr>
  </w:style>
  <w:style w:type="paragraph" w:customStyle="1" w:styleId="Note0">
    <w:name w:val="Note_"/>
    <w:basedOn w:val="Bodytext1"/>
    <w:uiPriority w:val="1"/>
    <w:rsid w:val="00125FF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25FF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25FF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25FFB"/>
  </w:style>
  <w:style w:type="paragraph" w:customStyle="1" w:styleId="Bodybold">
    <w:name w:val="Body bold"/>
    <w:basedOn w:val="Bodytextsemibold"/>
    <w:uiPriority w:val="1"/>
    <w:rsid w:val="00125FFB"/>
    <w:rPr>
      <w:rFonts w:ascii="Verdana" w:eastAsia="Calibri" w:hAnsi="Verdana" w:cs="Times New Roman"/>
      <w:color w:val="7F7F7F"/>
      <w:sz w:val="20"/>
      <w:szCs w:val="20"/>
      <w:lang w:val="fr-FR" w:eastAsia="zh-TW"/>
    </w:rPr>
  </w:style>
  <w:style w:type="paragraph" w:customStyle="1" w:styleId="Bol">
    <w:name w:val="Bol"/>
    <w:basedOn w:val="Bodytext1"/>
    <w:uiPriority w:val="1"/>
    <w:rsid w:val="00125FFB"/>
    <w:rPr>
      <w:rFonts w:ascii="Verdana" w:eastAsia="Calibri" w:hAnsi="Verdana" w:cs="Times New Roman"/>
      <w:color w:val="000000"/>
      <w:sz w:val="20"/>
      <w:lang w:val="fr-FR" w:eastAsia="ja-JP"/>
    </w:rPr>
  </w:style>
  <w:style w:type="paragraph" w:customStyle="1" w:styleId="Standard-m">
    <w:name w:val="Standard-m"/>
    <w:basedOn w:val="Normal"/>
    <w:uiPriority w:val="1"/>
    <w:rsid w:val="00125FF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25FFB"/>
    <w:rPr>
      <w:rFonts w:ascii="Andale Mono" w:hAnsi="Andale Mono"/>
      <w:b/>
      <w:bCs/>
      <w:i/>
      <w:iCs/>
      <w:sz w:val="20"/>
      <w:szCs w:val="20"/>
    </w:rPr>
  </w:style>
  <w:style w:type="paragraph" w:customStyle="1" w:styleId="subtitlebig">
    <w:name w:val="subtitlebig"/>
    <w:basedOn w:val="Normal"/>
    <w:uiPriority w:val="1"/>
    <w:rsid w:val="00125FF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25FF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25FFB"/>
    <w:rPr>
      <w:color w:val="000000"/>
    </w:rPr>
  </w:style>
  <w:style w:type="paragraph" w:customStyle="1" w:styleId="remote-sensingprofiler">
    <w:name w:val="remote-sensing profiler"/>
    <w:basedOn w:val="Definitionsandothers"/>
    <w:uiPriority w:val="1"/>
    <w:rsid w:val="00125FF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25FFB"/>
    <w:rPr>
      <w:rFonts w:ascii="Verdana" w:eastAsia="Calibri" w:hAnsi="Verdana" w:cs="Times New Roman"/>
      <w:color w:val="7F7F7F"/>
      <w:sz w:val="20"/>
      <w:szCs w:val="20"/>
      <w:lang w:val="fr-FR" w:eastAsia="ja-JP"/>
    </w:rPr>
  </w:style>
  <w:style w:type="paragraph" w:customStyle="1" w:styleId="Standard">
    <w:name w:val="Standard"/>
    <w:uiPriority w:val="1"/>
    <w:rsid w:val="00125FF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25F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25FF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25FF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25FF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25FF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25FF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25FF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25FF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25FF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25FFB"/>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25FF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25FF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25FFB"/>
  </w:style>
  <w:style w:type="character" w:customStyle="1" w:styleId="Heading1Char0">
    <w:name w:val="Heading_1 Char"/>
    <w:basedOn w:val="DefaultParagraphFont"/>
    <w:link w:val="Heading10"/>
    <w:rsid w:val="00125FF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125FF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125FF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25FF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25FF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25FFB"/>
    <w:pPr>
      <w:tabs>
        <w:tab w:val="clear" w:pos="1134"/>
      </w:tabs>
      <w:spacing w:before="360" w:after="360"/>
      <w:jc w:val="center"/>
    </w:pPr>
    <w:rPr>
      <w:rFonts w:eastAsia="Times New Roman" w:cs="Times New Roman"/>
      <w:b/>
      <w:bCs/>
      <w:caps/>
      <w:kern w:val="32"/>
    </w:rPr>
  </w:style>
  <w:style w:type="paragraph" w:customStyle="1" w:styleId="CoverTitlecentered">
    <w:name w:val="Cover Title + centered"/>
    <w:basedOn w:val="COVERTITLE0"/>
    <w:link w:val="CoverTitlecenteredChar"/>
    <w:qFormat/>
    <w:rsid w:val="00125FFB"/>
    <w:pPr>
      <w:jc w:val="center"/>
    </w:pPr>
    <w:rPr>
      <w:rFonts w:asciiTheme="majorHAnsi" w:hAnsiTheme="majorHAnsi"/>
      <w:b w:val="0"/>
      <w:sz w:val="56"/>
    </w:rPr>
  </w:style>
  <w:style w:type="character" w:customStyle="1" w:styleId="COVERTITLEChar">
    <w:name w:val="COVER TITLE Char"/>
    <w:basedOn w:val="DefaultParagraphFont"/>
    <w:link w:val="COVERTITLE0"/>
    <w:rsid w:val="00125FF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25FF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085410">
      <w:bodyDiv w:val="1"/>
      <w:marLeft w:val="0"/>
      <w:marRight w:val="0"/>
      <w:marTop w:val="0"/>
      <w:marBottom w:val="0"/>
      <w:divBdr>
        <w:top w:val="none" w:sz="0" w:space="0" w:color="auto"/>
        <w:left w:val="none" w:sz="0" w:space="0" w:color="auto"/>
        <w:bottom w:val="none" w:sz="0" w:space="0" w:color="auto"/>
        <w:right w:val="none" w:sz="0" w:space="0" w:color="auto"/>
      </w:divBdr>
      <w:divsChild>
        <w:div w:id="96030801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ommunity.wmo.int/WIS2_Technical_Specification_Guidance" TargetMode="External"/><Relationship Id="rId21" Type="http://schemas.openxmlformats.org/officeDocument/2006/relationships/hyperlink" Target="https://library.wmo.int/doc_num.php?explnum_id=11112" TargetMode="External"/><Relationship Id="rId42" Type="http://schemas.openxmlformats.org/officeDocument/2006/relationships/hyperlink" Target="https://library.wmo.int/doc_num.php?explnum_id=5176" TargetMode="External"/><Relationship Id="rId63" Type="http://schemas.openxmlformats.org/officeDocument/2006/relationships/hyperlink" Target="https://library.wmo.int/doc_num.php?explnum_id=11112" TargetMode="External"/><Relationship Id="rId84" Type="http://schemas.openxmlformats.org/officeDocument/2006/relationships/hyperlink" Target="https://library.wmo.int/index.php?lvl=notice_display&amp;id=14073" TargetMode="External"/><Relationship Id="rId138" Type="http://schemas.openxmlformats.org/officeDocument/2006/relationships/hyperlink" Target="https://community.wmo.int/WIS2_Technical_Specification_Guidance" TargetMode="External"/><Relationship Id="rId107" Type="http://schemas.openxmlformats.org/officeDocument/2006/relationships/hyperlink" Target="https://community.wmo.int/WIS2_Technical_Specification_Guidance" TargetMode="External"/><Relationship Id="rId11" Type="http://schemas.openxmlformats.org/officeDocument/2006/relationships/image" Target="media/image1.jpeg"/><Relationship Id="rId32" Type="http://schemas.openxmlformats.org/officeDocument/2006/relationships/hyperlink" Target="https://library.wmo.int/index.php?lvl=notice_display&amp;id=6857" TargetMode="External"/><Relationship Id="rId53" Type="http://schemas.openxmlformats.org/officeDocument/2006/relationships/hyperlink" Target="https://library.wmo.int/doc_num.php?explnum_id=9828" TargetMode="External"/><Relationship Id="rId74" Type="http://schemas.openxmlformats.org/officeDocument/2006/relationships/hyperlink" Target="https://library.wmo.int/doc_num.php?explnum_id=11113/" TargetMode="External"/><Relationship Id="rId128" Type="http://schemas.openxmlformats.org/officeDocument/2006/relationships/hyperlink" Target="https://community.wmo.int/WIS2_Technical_Specification_Guidance" TargetMode="Externa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12" TargetMode="External"/><Relationship Id="rId27" Type="http://schemas.openxmlformats.org/officeDocument/2006/relationships/hyperlink" Target="https://library.wmo.int/doc_num.php?explnum_id=11112" TargetMode="External"/><Relationship Id="rId43" Type="http://schemas.openxmlformats.org/officeDocument/2006/relationships/hyperlink" Target="https://library.wmo.int/doc_num.php?explnum_id=11193" TargetMode="External"/><Relationship Id="rId48" Type="http://schemas.openxmlformats.org/officeDocument/2006/relationships/hyperlink" Target="https://library.wmo.int/doc_num.php?explnum_id=9828" TargetMode="External"/><Relationship Id="rId64" Type="http://schemas.openxmlformats.org/officeDocument/2006/relationships/hyperlink" Target="https://meetings.wmo.int/INFCOM-2/InformationDocuments/Forms/AllItems.aspx" TargetMode="External"/><Relationship Id="rId69" Type="http://schemas.openxmlformats.org/officeDocument/2006/relationships/hyperlink" Target="https://library.wmo.int/index.php?lvl=notice_display&amp;id=19223" TargetMode="External"/><Relationship Id="rId113" Type="http://schemas.openxmlformats.org/officeDocument/2006/relationships/hyperlink" Target="https://community.wmo.int/WIS2_Technical_Specification_Guidance" TargetMode="External"/><Relationship Id="rId118" Type="http://schemas.openxmlformats.org/officeDocument/2006/relationships/hyperlink" Target="https://community.wmo.int/WIS2_Technical_Specification_Guidance" TargetMode="External"/><Relationship Id="rId134" Type="http://schemas.openxmlformats.org/officeDocument/2006/relationships/hyperlink" Target="https://community.wmo.int/WIS2_Technical_Specification_Guidance" TargetMode="External"/><Relationship Id="rId139" Type="http://schemas.openxmlformats.org/officeDocument/2006/relationships/hyperlink" Target="https://en.wikipedia.org/wiki/Search_engine" TargetMode="External"/><Relationship Id="rId80" Type="http://schemas.openxmlformats.org/officeDocument/2006/relationships/hyperlink" Target="https://library.wmo.int/doc_num.php?explnum_id=11113/" TargetMode="External"/><Relationship Id="rId85" Type="http://schemas.openxmlformats.org/officeDocument/2006/relationships/hyperlink" Target="https://library.wmo.int/index.php?lvl=notice_display&amp;id=14073" TargetMode="External"/><Relationship Id="rId12" Type="http://schemas.openxmlformats.org/officeDocument/2006/relationships/hyperlink" Target="https://library.wmo.int/doc_num.php?explnum_id=11193" TargetMode="External"/><Relationship Id="rId17" Type="http://schemas.openxmlformats.org/officeDocument/2006/relationships/hyperlink" Target="https://library.wmo.int/doc_num.php?explnum_id=11112" TargetMode="External"/><Relationship Id="rId33" Type="http://schemas.openxmlformats.org/officeDocument/2006/relationships/hyperlink" Target="https://library.wmo.int/index.php?lvl=notice_display&amp;id=9255" TargetMode="External"/><Relationship Id="rId38" Type="http://schemas.openxmlformats.org/officeDocument/2006/relationships/hyperlink" Target="https://library.wmo.int/doc_num.php?explnum_id=11112" TargetMode="External"/><Relationship Id="rId59" Type="http://schemas.openxmlformats.org/officeDocument/2006/relationships/hyperlink" Target="https://meetings.wmo.int/INFCOM-2/InformationDocuments/Forms/AllItems.aspx" TargetMode="External"/><Relationship Id="rId103" Type="http://schemas.openxmlformats.org/officeDocument/2006/relationships/hyperlink" Target="https://community.wmo.int/WIS2_Technical_Specification_Guidance" TargetMode="External"/><Relationship Id="rId108" Type="http://schemas.openxmlformats.org/officeDocument/2006/relationships/hyperlink" Target="https://community.wmo.int/WIS2_Technical_Specification_Guidance" TargetMode="External"/><Relationship Id="rId124" Type="http://schemas.openxmlformats.org/officeDocument/2006/relationships/hyperlink" Target="https://www.ietf.org/rfc/rfc3986.txt" TargetMode="External"/><Relationship Id="rId129" Type="http://schemas.openxmlformats.org/officeDocument/2006/relationships/hyperlink" Target="https://community.wmo.int/WIS2_Technical_Specification_Guidance" TargetMode="External"/><Relationship Id="rId54" Type="http://schemas.openxmlformats.org/officeDocument/2006/relationships/hyperlink" Target="https://library.wmo.int/doc_num.php?explnum_id=5261"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91" Type="http://schemas.openxmlformats.org/officeDocument/2006/relationships/hyperlink" Target="https://library.wmo.int/doc_num.php?explnum_id=11113/" TargetMode="External"/><Relationship Id="rId96" Type="http://schemas.openxmlformats.org/officeDocument/2006/relationships/hyperlink" Target="https://library.wmo.int/doc_num.php?explnum_id=11113/" TargetMode="External"/><Relationship Id="rId140" Type="http://schemas.openxmlformats.org/officeDocument/2006/relationships/hyperlink" Target="https://tools.ietf.org/html/rfc3986"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meetings.wmo.int/INFCOM-2/InformationDocuments/Forms/AllItems.aspx" TargetMode="External"/><Relationship Id="rId49" Type="http://schemas.openxmlformats.org/officeDocument/2006/relationships/hyperlink" Target="https://library.wmo.int/doc_num.php?explnum_id=5261" TargetMode="External"/><Relationship Id="rId114" Type="http://schemas.openxmlformats.org/officeDocument/2006/relationships/hyperlink" Target="https://community.wmo.int/WIS2_Technical_Specification_Guidance" TargetMode="External"/><Relationship Id="rId119" Type="http://schemas.openxmlformats.org/officeDocument/2006/relationships/hyperlink" Target="https://community.wmo.int/WIS2_Technical_Specification_Guidance" TargetMode="External"/><Relationship Id="rId44" Type="http://schemas.openxmlformats.org/officeDocument/2006/relationships/hyperlink" Target="https://public.wmo.int/en/events/constituent-bodies/infcom-2" TargetMode="External"/><Relationship Id="rId60" Type="http://schemas.openxmlformats.org/officeDocument/2006/relationships/hyperlink" Target="https://meetings.wmo.int/INFCOM-2/InformationDocuments/Forms/AllItems.aspx" TargetMode="External"/><Relationship Id="rId65" Type="http://schemas.openxmlformats.org/officeDocument/2006/relationships/hyperlink" Target="https://library.wmo.int/index.php?lvl=notice_display&amp;id=9254" TargetMode="External"/><Relationship Id="rId81" Type="http://schemas.openxmlformats.org/officeDocument/2006/relationships/hyperlink" Target="https://library.wmo.int/index.php?lvl=notice_display&amp;id=10684" TargetMode="External"/><Relationship Id="rId86" Type="http://schemas.openxmlformats.org/officeDocument/2006/relationships/hyperlink" Target="https://community.wmo.int/WIS2_Technical_Specification_Guidance" TargetMode="External"/><Relationship Id="rId130" Type="http://schemas.openxmlformats.org/officeDocument/2006/relationships/hyperlink" Target="https://community.wmo.int/WIS2_Technical_Specification_Guidance" TargetMode="External"/><Relationship Id="rId135" Type="http://schemas.openxmlformats.org/officeDocument/2006/relationships/hyperlink" Target="https://library.wmo.int/index.php?lvl=notice_display&amp;id=6856" TargetMode="External"/><Relationship Id="rId13" Type="http://schemas.openxmlformats.org/officeDocument/2006/relationships/hyperlink" Target="https://library.wmo.int/doc_num.php?explnum_id=11112" TargetMode="External"/><Relationship Id="rId18" Type="http://schemas.openxmlformats.org/officeDocument/2006/relationships/hyperlink" Target="https://meetings.wmo.int/INFCOM-2/InformationDocuments/Forms/AllItems.aspx" TargetMode="External"/><Relationship Id="rId39" Type="http://schemas.openxmlformats.org/officeDocument/2006/relationships/hyperlink" Target="https://library.wmo.int/doc_num.php?explnum_id=11112" TargetMode="External"/><Relationship Id="rId109" Type="http://schemas.openxmlformats.org/officeDocument/2006/relationships/hyperlink" Target="https://community.wmo.int/WIS2_Technical_Specification_Guidance" TargetMode="External"/><Relationship Id="rId34" Type="http://schemas.openxmlformats.org/officeDocument/2006/relationships/hyperlink" Target="https://library.wmo.int/doc_num.php?explnum_id=11112" TargetMode="External"/><Relationship Id="rId50" Type="http://schemas.openxmlformats.org/officeDocument/2006/relationships/hyperlink" Target="https://public.wmo.int/en/events/constituent-bodies/infcom-2" TargetMode="External"/><Relationship Id="rId55" Type="http://schemas.openxmlformats.org/officeDocument/2006/relationships/hyperlink" Target="https://library.wmo.int/doc_num.php?explnum_id=10198" TargetMode="External"/><Relationship Id="rId76" Type="http://schemas.openxmlformats.org/officeDocument/2006/relationships/hyperlink" Target="https://library.wmo.int/index.php?lvl=notice_display&amp;id=14073" TargetMode="External"/><Relationship Id="rId97" Type="http://schemas.openxmlformats.org/officeDocument/2006/relationships/hyperlink" Target="https://library.wmo.int/doc_num.php?explnum_id=11113/" TargetMode="External"/><Relationship Id="rId104" Type="http://schemas.openxmlformats.org/officeDocument/2006/relationships/hyperlink" Target="https://community.wmo.int/WIS2_Technical_Specification_Guidance" TargetMode="External"/><Relationship Id="rId120" Type="http://schemas.openxmlformats.org/officeDocument/2006/relationships/hyperlink" Target="https://library.wmo.int/doc_num.php?explnum_id=11113/" TargetMode="External"/><Relationship Id="rId125" Type="http://schemas.openxmlformats.org/officeDocument/2006/relationships/hyperlink" Target="https://community.wmo.int/WIS2_Technical_Specification_Guidance" TargetMode="External"/><Relationship Id="rId141" Type="http://schemas.openxmlformats.org/officeDocument/2006/relationships/hyperlink" Target="https://tools.ietf.org/html/rfc3986" TargetMode="External"/><Relationship Id="rId14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doc_num.php?explnum_id=11113/" TargetMode="External"/><Relationship Id="rId2" Type="http://schemas.openxmlformats.org/officeDocument/2006/relationships/customXml" Target="../customXml/item2.xml"/><Relationship Id="rId29" Type="http://schemas.openxmlformats.org/officeDocument/2006/relationships/hyperlink" Target="https://meetings.wmo.int/INFCOM-2/InformationDocuments/Forms/AllItems.aspx" TargetMode="External"/><Relationship Id="rId24" Type="http://schemas.openxmlformats.org/officeDocument/2006/relationships/hyperlink" Target="https://meetings.wmo.int/INFCOM-2/InformationDocuments/Forms/AllItems.aspx" TargetMode="External"/><Relationship Id="rId40" Type="http://schemas.openxmlformats.org/officeDocument/2006/relationships/hyperlink" Target="https://library.wmo.int/doc_num.php?explnum_id=11112" TargetMode="External"/><Relationship Id="rId45" Type="http://schemas.openxmlformats.org/officeDocument/2006/relationships/hyperlink" Target="https://meetings.wmo.int/INFCOM-2/InformationDocuments/Forms/AllItems.aspx" TargetMode="External"/><Relationship Id="rId66" Type="http://schemas.openxmlformats.org/officeDocument/2006/relationships/hyperlink" Target="https://library.wmo.int/index.php?lvl=notice_display&amp;id=9254" TargetMode="External"/><Relationship Id="rId87" Type="http://schemas.openxmlformats.org/officeDocument/2006/relationships/hyperlink" Target="https://library.wmo.int/doc_num.php?explnum_id=11113/" TargetMode="External"/><Relationship Id="rId110" Type="http://schemas.openxmlformats.org/officeDocument/2006/relationships/hyperlink" Target="https://www.ietf.org/rfc/rfc3986.txt" TargetMode="External"/><Relationship Id="rId115" Type="http://schemas.openxmlformats.org/officeDocument/2006/relationships/hyperlink" Target="https://community.wmo.int/WIS2_Technical_Specification_Guidance" TargetMode="External"/><Relationship Id="rId131" Type="http://schemas.openxmlformats.org/officeDocument/2006/relationships/hyperlink" Target="https://community.wmo.int/WIS2_Technical_Specification_Guidance" TargetMode="External"/><Relationship Id="rId136" Type="http://schemas.openxmlformats.org/officeDocument/2006/relationships/hyperlink" Target="https://library.wmo.int/index.php?lvl=notice_display&amp;id=6856" TargetMode="External"/><Relationship Id="rId61" Type="http://schemas.openxmlformats.org/officeDocument/2006/relationships/hyperlink" Target="https://library.wmo.int/doc_num.php?explnum_id=11112" TargetMode="External"/><Relationship Id="rId82" Type="http://schemas.openxmlformats.org/officeDocument/2006/relationships/hyperlink" Target="https://library.wmo.int/index.php?lvl=notice_display&amp;id=12793" TargetMode="External"/><Relationship Id="rId19" Type="http://schemas.openxmlformats.org/officeDocument/2006/relationships/hyperlink" Target="https://meetings.wmo.int/INFCOM-2/InformationDocuments/Forms/AllItems.aspx" TargetMode="External"/><Relationship Id="rId14" Type="http://schemas.openxmlformats.org/officeDocument/2006/relationships/hyperlink" Target="https://meetings.wmo.int/INFCOM-2/InformationDocuments/Forms/AllItems.aspx" TargetMode="External"/><Relationship Id="rId30" Type="http://schemas.openxmlformats.org/officeDocument/2006/relationships/hyperlink" Target="https://library.wmo.int/doc_num.php?explnum_id=11112" TargetMode="External"/><Relationship Id="rId35" Type="http://schemas.openxmlformats.org/officeDocument/2006/relationships/hyperlink" Target="https://library.wmo.int/doc_num.php?explnum_id=11112" TargetMode="External"/><Relationship Id="rId56" Type="http://schemas.openxmlformats.org/officeDocument/2006/relationships/hyperlink" Target="https://library.wmo.int/index.php?lvl=notice_display&amp;id=16300"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yperlink" Target="https://library.wmo.int/index.php?lvl=notice_display&amp;id=6856" TargetMode="External"/><Relationship Id="rId105" Type="http://schemas.openxmlformats.org/officeDocument/2006/relationships/hyperlink" Target="https://community.wmo.int/WIS2_Technical_Specification_Guidance" TargetMode="External"/><Relationship Id="rId126" Type="http://schemas.openxmlformats.org/officeDocument/2006/relationships/hyperlink" Target="https://community.wmo.int/WIS2_Technical_Specification_Guidance"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93" TargetMode="External"/><Relationship Id="rId72" Type="http://schemas.openxmlformats.org/officeDocument/2006/relationships/hyperlink" Target="https://community.wmo.int/GTS_WIS2_Transition_Guidance" TargetMode="External"/><Relationship Id="rId93" Type="http://schemas.openxmlformats.org/officeDocument/2006/relationships/hyperlink" Target="https://library.wmo.int/doc_num.php?explnum_id=11113/" TargetMode="External"/><Relationship Id="rId98" Type="http://schemas.openxmlformats.org/officeDocument/2006/relationships/hyperlink" Target="https://community.wmo.int/WIS2_Technical_Specification_Guidance" TargetMode="External"/><Relationship Id="rId121" Type="http://schemas.openxmlformats.org/officeDocument/2006/relationships/hyperlink" Target="https://community.wmo.int/WIS2_Technical_Specification_Guidance" TargetMode="External"/><Relationship Id="rId142" Type="http://schemas.openxmlformats.org/officeDocument/2006/relationships/hyperlink" Target="https://library.wmo.int/index.php?lvl=notice_display&amp;id=9254" TargetMode="External"/><Relationship Id="rId3" Type="http://schemas.openxmlformats.org/officeDocument/2006/relationships/customXml" Target="../customXml/item3.xml"/><Relationship Id="rId25" Type="http://schemas.openxmlformats.org/officeDocument/2006/relationships/hyperlink" Target="https://meetings.wmo.int/INFCOM-2/InformationDocuments/Forms/AllItems.aspx" TargetMode="External"/><Relationship Id="rId46" Type="http://schemas.openxmlformats.org/officeDocument/2006/relationships/hyperlink" Target="https://library.wmo.int/doc_num.php?explnum_id=11193" TargetMode="External"/><Relationship Id="rId67" Type="http://schemas.openxmlformats.org/officeDocument/2006/relationships/hyperlink" Target="https://library.wmo.int/index.php?lvl=notice_display&amp;id=14073" TargetMode="External"/><Relationship Id="rId116" Type="http://schemas.openxmlformats.org/officeDocument/2006/relationships/hyperlink" Target="https://community.wmo.int/WIS2_Technical_Specification_Guidance" TargetMode="External"/><Relationship Id="rId137" Type="http://schemas.openxmlformats.org/officeDocument/2006/relationships/hyperlink" Target="https://community.wmo.int/WIS2_Technical_Specification_Guidance" TargetMode="External"/><Relationship Id="rId20" Type="http://schemas.openxmlformats.org/officeDocument/2006/relationships/hyperlink" Target="https://library.wmo.int/doc_num.php?explnum_id=11112" TargetMode="External"/><Relationship Id="rId41" Type="http://schemas.openxmlformats.org/officeDocument/2006/relationships/hyperlink" Target="https://library.wmo.int/doc_num.php?explnum_id=9828" TargetMode="External"/><Relationship Id="rId62" Type="http://schemas.openxmlformats.org/officeDocument/2006/relationships/hyperlink" Target="https://library.wmo.int/doc_num.php?explnum_id=11112" TargetMode="External"/><Relationship Id="rId83" Type="http://schemas.openxmlformats.org/officeDocument/2006/relationships/hyperlink" Target="https://library.wmo.int/index.php?lvl=notice_display&amp;id=19223" TargetMode="External"/><Relationship Id="rId88" Type="http://schemas.openxmlformats.org/officeDocument/2006/relationships/hyperlink" Target="https://community.wmo.int/WIS2_Technical_Specification_Guidance" TargetMode="External"/><Relationship Id="rId111" Type="http://schemas.openxmlformats.org/officeDocument/2006/relationships/hyperlink" Target="https://community.wmo.int/WIS2_Technical_Specification_Guidance" TargetMode="External"/><Relationship Id="rId132" Type="http://schemas.openxmlformats.org/officeDocument/2006/relationships/hyperlink" Target="https://community.wmo.int/WIS2_Technical_Specification_Guidance" TargetMode="External"/><Relationship Id="rId15" Type="http://schemas.openxmlformats.org/officeDocument/2006/relationships/hyperlink" Target="https://library.wmo.int/doc_num.php?explnum_id=11193" TargetMode="External"/><Relationship Id="rId36" Type="http://schemas.openxmlformats.org/officeDocument/2006/relationships/hyperlink" Target="https://library.wmo.int/doc_num.php?explnum_id=9828" TargetMode="External"/><Relationship Id="rId57" Type="http://schemas.openxmlformats.org/officeDocument/2006/relationships/hyperlink" Target="https://library.wmo.int/doc_num.php?explnum_id=11170"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193"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library.wmo.int/index.php?lvl=notice_display&amp;id=14206"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library.wmo.int/index.php?lvl=notice_display&amp;id=6856" TargetMode="External"/><Relationship Id="rId101" Type="http://schemas.openxmlformats.org/officeDocument/2006/relationships/hyperlink" Target="https://community.wmo.int/WIS2_Technical_Specification_Guidance" TargetMode="External"/><Relationship Id="rId122" Type="http://schemas.openxmlformats.org/officeDocument/2006/relationships/hyperlink" Target="https://community.wmo.int/WIS2_Technical_Specification_Guidance" TargetMode="External"/><Relationship Id="rId143" Type="http://schemas.openxmlformats.org/officeDocument/2006/relationships/hyperlink" Target="https://library.wmo.int/index.php?lvl=notice_display&amp;id=14073"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11112" TargetMode="External"/><Relationship Id="rId47" Type="http://schemas.openxmlformats.org/officeDocument/2006/relationships/hyperlink" Target="https://library.wmo.int/doc_num.php?explnum_id=11193" TargetMode="External"/><Relationship Id="rId68" Type="http://schemas.openxmlformats.org/officeDocument/2006/relationships/hyperlink" Target="https://library.wmo.int/index.php?lvl=notice_display&amp;id=12793" TargetMode="External"/><Relationship Id="rId89" Type="http://schemas.openxmlformats.org/officeDocument/2006/relationships/hyperlink" Target="https://library.wmo.int/doc_num.php?explnum_id=11113/" TargetMode="External"/><Relationship Id="rId112" Type="http://schemas.openxmlformats.org/officeDocument/2006/relationships/hyperlink" Target="https://library.wmo.int/doc_num.php?explnum_id=11113/" TargetMode="External"/><Relationship Id="rId133" Type="http://schemas.openxmlformats.org/officeDocument/2006/relationships/hyperlink" Target="https://library.wmo.int/doc_num.php?explnum_id=11113/" TargetMode="External"/><Relationship Id="rId16" Type="http://schemas.openxmlformats.org/officeDocument/2006/relationships/hyperlink" Target="https://meetings.wmo.int/INFCOM-2/InformationDocuments/Forms/AllItems.aspx" TargetMode="External"/><Relationship Id="rId37" Type="http://schemas.openxmlformats.org/officeDocument/2006/relationships/hyperlink" Target="https://library.wmo.int/doc_num.php?explnum_id=11193" TargetMode="External"/><Relationship Id="rId58" Type="http://schemas.openxmlformats.org/officeDocument/2006/relationships/hyperlink" Target="https://meetings.wmo.int/INFCOM-2/InformationDocuments/Forms/AllItems.aspx" TargetMode="External"/><Relationship Id="rId79" Type="http://schemas.openxmlformats.org/officeDocument/2006/relationships/hyperlink" Target="https://library.wmo.int/index.php?lvl=notice_display&amp;id=14073" TargetMode="External"/><Relationship Id="rId102" Type="http://schemas.openxmlformats.org/officeDocument/2006/relationships/hyperlink" Target="https://community.wmo.int/WIS2_Technical_Specification_Guidance" TargetMode="External"/><Relationship Id="rId123" Type="http://schemas.openxmlformats.org/officeDocument/2006/relationships/hyperlink" Target="https://community.wmo.int/WIS2_Technical_Specification_Guidance" TargetMode="External"/><Relationship Id="rId14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B95EE6B-865A-4DF7-81CD-CA49CC61A9C7}"/>
</file>

<file path=customXml/itemProps3.xml><?xml version="1.0" encoding="utf-8"?>
<ds:datastoreItem xmlns:ds="http://schemas.openxmlformats.org/officeDocument/2006/customXml" ds:itemID="{E6299A8B-B83A-4F58-9319-12F08EDA52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72</Pages>
  <Words>22163</Words>
  <Characters>126333</Characters>
  <Application>Microsoft Office Word</Application>
  <DocSecurity>0</DocSecurity>
  <Lines>1052</Lines>
  <Paragraphs>296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148200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dc:description/>
  <cp:lastModifiedBy>Frédérique JULLIARD</cp:lastModifiedBy>
  <cp:revision>68</cp:revision>
  <cp:lastPrinted>2013-03-12T09:27:00Z</cp:lastPrinted>
  <dcterms:created xsi:type="dcterms:W3CDTF">2022-10-06T14:45:00Z</dcterms:created>
  <dcterms:modified xsi:type="dcterms:W3CDTF">2022-10-12T08:38:00Z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10/05/2022 13:17:47</vt:lpwstr>
  </property>
  <property fmtid="{D5CDD505-2E9C-101B-9397-08002B2CF9AE}" pid="7" name="OriginalDocID">
    <vt:lpwstr>578eeeb7-a170-4a7d-894d-b17649072500</vt:lpwstr>
  </property>
</Properties>
</file>